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74"/>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74"/>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74"/>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74"/>
        <w:keepLines w:val="0"/>
        <w:keepNext w:val="0"/>
        <w:pageBreakBefore w:val="0"/>
        <w:rPr>
          <w:rFonts w:hint="eastAsia" w:ascii="黑体" w:hAnsi="黑体" w:eastAsia="黑体"/>
          <w:b/>
          <w:sz w:val="32"/>
        </w:rPr>
        <w:outlineLvl w:val="9"/>
      </w:pPr>
      <w:r>
        <w:rPr>
          <w:rFonts w:hint="eastAsia" w:ascii="黑体" w:hAnsi="黑体" w:eastAsia="黑体"/>
          <w:b/>
          <w:sz w:val="32"/>
        </w:rPr>
        <w:t xml:space="preserve"> </w:t>
      </w:r>
      <w:r>
        <w:rPr>
          <w:rFonts w:hint="eastAsia" w:ascii="黑体" w:hAnsi="黑体" w:eastAsia="黑体"/>
          <w:b/>
          <w:sz w:val="32"/>
        </w:rPr>
      </w:r>
      <w:r/>
    </w:p>
    <w:p>
      <w:pPr>
        <w:pStyle w:val="87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4"/>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淮安市妇女儿童活动中心物业管理服务项目</w:t>
      </w:r>
      <w:r>
        <w:rPr>
          <w:rFonts w:hint="eastAsia" w:ascii="黑体" w:hAnsi="黑体" w:eastAsia="黑体"/>
          <w:b/>
          <w:sz w:val="36"/>
          <w:szCs w:val="36"/>
        </w:rPr>
      </w:r>
      <w:r/>
    </w:p>
    <w:p>
      <w:pPr>
        <w:pStyle w:val="874"/>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74"/>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74"/>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JSZC-320800-JZCG-G2025-0125</w:t>
      </w:r>
      <w:r>
        <w:rPr>
          <w:rFonts w:hint="eastAsia" w:ascii="黑体" w:hAnsi="黑体" w:eastAsia="黑体"/>
          <w:b/>
          <w:sz w:val="36"/>
        </w:rPr>
      </w:r>
      <w:r/>
    </w:p>
    <w:p>
      <w:pPr>
        <w:pStyle w:val="874"/>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74"/>
        <w:keepLines w:val="0"/>
        <w:keepNext w:val="0"/>
        <w:pageBreakBefore w:val="0"/>
        <w:rPr>
          <w:rFonts w:ascii="黑体" w:hAnsi="黑体" w:eastAsia="黑体"/>
          <w:b/>
          <w:sz w:val="32"/>
        </w:rPr>
        <w:outlineLvl w:val="9"/>
      </w:pPr>
      <w:r>
        <w:rPr>
          <w:rFonts w:ascii="黑体" w:hAnsi="黑体" w:eastAsia="黑体"/>
          <w:b/>
          <w:sz w:val="32"/>
        </w:rPr>
      </w:r>
      <w:r/>
    </w:p>
    <w:p>
      <w:pPr>
        <w:pStyle w:val="87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74"/>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74"/>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十一</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七</w:t>
      </w:r>
      <w:r>
        <w:rPr>
          <w:rFonts w:hint="eastAsia" w:ascii="黑体" w:hAnsi="黑体" w:eastAsia="黑体"/>
          <w:b/>
          <w:sz w:val="36"/>
          <w:szCs w:val="36"/>
        </w:rPr>
        <w:t xml:space="preserve">日</w:t>
      </w:r>
      <w:r>
        <w:rPr>
          <w:rFonts w:hint="eastAsia" w:ascii="黑体" w:hAnsi="黑体" w:eastAsia="黑体"/>
          <w:b/>
          <w:sz w:val="36"/>
          <w:szCs w:val="36"/>
        </w:rPr>
      </w:r>
      <w:r/>
    </w:p>
    <w:p>
      <w:pPr>
        <w:pStyle w:val="874"/>
        <w:keepLines w:val="0"/>
        <w:keepNext w:val="0"/>
        <w:pageBreakBefore w:val="0"/>
        <w:rPr>
          <w:rFonts w:hint="eastAsia" w:ascii="宋体" w:hAnsi="宋体"/>
          <w:sz w:val="24"/>
        </w:rPr>
        <w:outlineLvl w:val="9"/>
      </w:pPr>
      <w:r>
        <w:rPr>
          <w:rFonts w:hint="eastAsia" w:ascii="宋体" w:hAnsi="宋体"/>
          <w:sz w:val="24"/>
        </w:rPr>
      </w:r>
      <w:r/>
    </w:p>
    <w:p>
      <w:pPr>
        <w:pStyle w:val="874"/>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7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受淮安市妇女儿童活动中心的委托，淮安市政府采购中心就淮安市妇女儿童活动中心物业管理服务政府采购项目进行公开招标采购，现邀请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7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932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793240"/>
                        </a:xfrm>
                        <a:prstGeom prst="rect">
                          <a:avLst/>
                        </a:prstGeom>
                        <a:solidFill>
                          <a:srgbClr val="FFFFFF"/>
                        </a:solidFill>
                        <a:ln>
                          <a:solidFill>
                            <a:srgbClr val="000000"/>
                          </a:solidFill>
                        </a:ln>
                      </wps:spPr>
                      <wps:txbx>
                        <w:txbxContent>
                          <w:p>
                            <w:pPr>
                              <w:pStyle w:val="874"/>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淮安市妇女儿童活动中心物业管理服务</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月18日9点30分（北京时间）前提交投标文件。</w:t>
                            </w:r>
                            <w:r>
                              <w:rPr>
                                <w:rFonts w:ascii="仿宋" w:hAnsi="仿宋" w:eastAsia="仿宋"/>
                                <w:sz w:val="28"/>
                                <w:szCs w:val="28"/>
                              </w:rPr>
                            </w:r>
                            <w:r/>
                          </w:p>
                          <w:p>
                            <w:pPr>
                              <w:pStyle w:val="874"/>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41.2pt;mso-wrap-distance-left:9.0pt;mso-wrap-distance-top:0.0pt;mso-wrap-distance-right:9.0pt;mso-wrap-distance-bottom:0.0pt;visibility:visible;" fillcolor="#FFFFFF" strokecolor="#000000">
                <v:textbox inset="0,0,0,0">
                  <w:txbxContent>
                    <w:p>
                      <w:pPr>
                        <w:pStyle w:val="874"/>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淮安市妇女儿童活动中心物业管理服务</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月18日9点30分（北京时间）前提交投标文件。</w:t>
                      </w:r>
                      <w:r>
                        <w:rPr>
                          <w:rFonts w:ascii="仿宋" w:hAnsi="仿宋" w:eastAsia="仿宋"/>
                          <w:sz w:val="28"/>
                          <w:szCs w:val="28"/>
                        </w:rPr>
                      </w:r>
                      <w:r/>
                    </w:p>
                    <w:p>
                      <w:pPr>
                        <w:pStyle w:val="874"/>
                      </w:pPr>
                      <w:r/>
                      <w:r/>
                    </w:p>
                  </w:txbxContent>
                </v:textbox>
              </v:shape>
            </w:pict>
          </mc:Fallback>
        </mc:AlternateContent>
      </w:r>
      <w:r>
        <w:rPr>
          <w:rFonts w:hint="eastAsia" w:ascii="仿宋" w:hAnsi="仿宋" w:eastAsia="仿宋"/>
          <w:sz w:val="28"/>
          <w:szCs w:val="28"/>
        </w:rPr>
      </w:r>
      <w:r/>
    </w:p>
    <w:p>
      <w:pPr>
        <w:pStyle w:val="87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7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7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7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74"/>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7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74"/>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（一）项目编号:JSZC-320800-JZCG-G2025-0125</w:t>
      </w:r>
      <w:r>
        <w:rPr>
          <w:rFonts w:hint="eastAsia"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（二）项目名称:淮安市妇女儿童活动中心物业管理服务项目</w:t>
      </w:r>
      <w:r>
        <w:rPr>
          <w:rFonts w:hint="eastAsia" w:ascii="仿宋" w:hAnsi="仿宋" w:eastAsia="仿宋"/>
          <w:bCs/>
          <w:sz w:val="28"/>
        </w:rPr>
        <w:t xml:space="preserve"> </w:t>
      </w:r>
      <w:r>
        <w:rPr>
          <w:rFonts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64</w:t>
      </w:r>
      <w:r>
        <w:rPr>
          <w:rFonts w:hint="eastAsia" w:ascii="仿宋" w:hAnsi="仿宋" w:eastAsia="仿宋"/>
          <w:sz w:val="28"/>
          <w:szCs w:val="28"/>
        </w:rPr>
        <w:t xml:space="preserve">万元</w:t>
      </w:r>
      <w:r>
        <w:rPr>
          <w:rFonts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64</w:t>
      </w:r>
      <w:r>
        <w:rPr>
          <w:rFonts w:hint="eastAsia" w:ascii="仿宋" w:hAnsi="仿宋" w:eastAsia="仿宋"/>
          <w:sz w:val="28"/>
          <w:szCs w:val="28"/>
        </w:rPr>
        <w:t xml:space="preserve">万元</w:t>
      </w:r>
      <w:r>
        <w:rPr>
          <w:rFonts w:ascii="仿宋" w:hAnsi="仿宋" w:eastAsia="仿宋"/>
          <w:sz w:val="28"/>
          <w:szCs w:val="28"/>
        </w:rPr>
      </w:r>
      <w:r/>
    </w:p>
    <w:p>
      <w:pPr>
        <w:pStyle w:val="874"/>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（五）采购需求:淮安市妇女儿童活动中心物业管理服务</w:t>
      </w:r>
      <w:r>
        <w:rPr>
          <w:rFonts w:hint="eastAsia" w:ascii="仿宋" w:hAnsi="仿宋" w:eastAsia="仿宋"/>
          <w:sz w:val="28"/>
          <w:szCs w:val="28"/>
          <w:lang w:eastAsia="zh-CN"/>
        </w:rPr>
        <w:t xml:space="preserve">，详见采购文件第五章。</w:t>
      </w:r>
      <w:r>
        <w:rPr>
          <w:rFonts w:hint="eastAsia" w:ascii="仿宋" w:hAnsi="仿宋" w:eastAsia="仿宋"/>
          <w:sz w:val="28"/>
          <w:szCs w:val="28"/>
          <w:lang w:eastAsia="zh-CN"/>
        </w:rPr>
      </w:r>
      <w:r/>
    </w:p>
    <w:p>
      <w:pPr>
        <w:pStyle w:val="874"/>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（六）合同履行期限:2026年1月1日至2026年12月31日，合同期满后，经中心考核合格，双方协商一致后，可以续签，不超过两次。 </w:t>
      </w:r>
      <w:r>
        <w:rPr>
          <w:rFonts w:hint="eastAsia" w:ascii="仿宋" w:hAnsi="仿宋" w:eastAsia="仿宋"/>
          <w:sz w:val="28"/>
          <w:szCs w:val="28"/>
        </w:rPr>
      </w:r>
      <w:r/>
    </w:p>
    <w:p>
      <w:pPr>
        <w:pStyle w:val="874"/>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物业管理 </w:t>
      </w:r>
      <w:r>
        <w:rPr>
          <w:rFonts w:hint="eastAsia" w:ascii="仿宋" w:hAnsi="仿宋" w:eastAsia="仿宋"/>
          <w:sz w:val="28"/>
          <w:szCs w:val="28"/>
        </w:rPr>
        <w:t xml:space="preserve">。</w:t>
      </w:r>
      <w:r>
        <w:rPr>
          <w:rFonts w:ascii="仿宋" w:hAnsi="仿宋" w:eastAsia="仿宋"/>
          <w:sz w:val="28"/>
          <w:szCs w:val="28"/>
        </w:rPr>
      </w:r>
      <w:r/>
    </w:p>
    <w:p>
      <w:pPr>
        <w:pStyle w:val="87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74"/>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74"/>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74"/>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74"/>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74"/>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7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7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74"/>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年12月18日上午9:30</w:t>
      </w:r>
      <w:r>
        <w:rPr>
          <w:rFonts w:ascii="仿宋" w:hAnsi="仿宋" w:eastAsia="仿宋"/>
          <w:sz w:val="28"/>
          <w:szCs w:val="28"/>
        </w:rPr>
      </w:r>
      <w:r/>
    </w:p>
    <w:p>
      <w:pPr>
        <w:pStyle w:val="874"/>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7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7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7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名称:淮安市妇女儿童活动中心</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w:t>
      </w:r>
      <w:r>
        <w:rPr>
          <w:rFonts w:hint="eastAsia" w:ascii="仿宋" w:hAnsi="仿宋" w:eastAsia="仿宋"/>
          <w:sz w:val="28"/>
          <w:szCs w:val="28"/>
        </w:rPr>
        <w:t xml:space="preserve">市</w:t>
      </w:r>
      <w:r>
        <w:rPr>
          <w:rFonts w:hint="eastAsia" w:ascii="仿宋" w:hAnsi="仿宋" w:eastAsia="仿宋"/>
          <w:sz w:val="28"/>
          <w:szCs w:val="28"/>
        </w:rPr>
        <w:t xml:space="preserve">生态新城文旅区福地路6号</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联系方式:孔健</w:t>
      </w:r>
      <w:r>
        <w:rPr>
          <w:rFonts w:hint="eastAsia" w:ascii="仿宋" w:hAnsi="仿宋" w:eastAsia="仿宋"/>
          <w:sz w:val="28"/>
          <w:szCs w:val="28"/>
          <w:lang w:val="en-US" w:eastAsia="zh-CN"/>
        </w:rPr>
        <w:t xml:space="preserve">    0517-89223810</w:t>
      </w:r>
      <w:r>
        <w:rPr>
          <w:rFonts w:ascii="仿宋" w:hAnsi="仿宋" w:eastAsia="仿宋"/>
          <w:sz w:val="28"/>
          <w:szCs w:val="28"/>
          <w:lang w:val="en-US" w:eastAsia="zh-CN"/>
        </w:rPr>
      </w:r>
      <w:r/>
    </w:p>
    <w:p>
      <w:pPr>
        <w:pStyle w:val="87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7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74"/>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74"/>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74"/>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74"/>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74"/>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74"/>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74"/>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74"/>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74"/>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74"/>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lang w:val="en-US" w:eastAsia="zh-CN"/>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74"/>
        <w:keepLines w:val="0"/>
        <w:keepNext w:val="0"/>
        <w:pageBreakBefore w:val="0"/>
        <w:spacing w:line="520" w:lineRule="exact"/>
        <w:rPr>
          <w:rFonts w:ascii="仿宋" w:hAnsi="仿宋" w:eastAsia="仿宋"/>
          <w:sz w:val="28"/>
          <w:szCs w:val="28"/>
        </w:rPr>
        <w:outlineLvl w:val="9"/>
      </w:pPr>
      <w:r/>
      <w:bookmarkStart w:id="0" w:name="_Toc20823286"/>
      <w:r/>
      <w:bookmarkStart w:id="1" w:name="_Toc513029214"/>
      <w:r/>
      <w:bookmarkStart w:id="2" w:name="_Toc16938530"/>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74"/>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74"/>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74"/>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74"/>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74"/>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highlight w:val="none"/>
        </w:rPr>
      </w:r>
      <w:r/>
    </w:p>
    <w:p>
      <w:pPr>
        <w:pStyle w:val="874"/>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供应商应按第17.2的要求编制方案，经三分之二评委认定，供应商未按第17.2的要求编制方案的，按未提供方案处理。</w:t>
      </w:r>
      <w:r>
        <w:rPr>
          <w:rFonts w:hint="eastAsia" w:ascii="仿宋" w:hAnsi="仿宋" w:eastAsia="仿宋"/>
          <w:bCs/>
          <w:sz w:val="28"/>
          <w:szCs w:val="28"/>
        </w:rPr>
      </w:r>
      <w:r/>
    </w:p>
    <w:p>
      <w:pPr>
        <w:pStyle w:val="874"/>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74"/>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74"/>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74"/>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投标人在开标过程中涉及到的投标文件解密、开标结果确认等工作，应按照《操作手册》规定执行。</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bookmarkStart w:id="9" w:name="_Toc513029231"/>
      <w:r/>
      <w:bookmarkStart w:id="10" w:name="_Toc16938547"/>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74"/>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凡是与审查、澄清、评价和比较投标的有关资料以及授标建议等，采购人、评委、采购中心均不得向投标人或与评标无关的其他人员透露。</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bookmarkStart w:id="12" w:name="_Toc16938548"/>
      <w:r/>
      <w:bookmarkStart w:id="13" w:name="_Toc20823304"/>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接到评委会澄清、说明和补正要求的投标人如未按规定做出澄清、说明和补正，其风险由投标人自行承担。</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74"/>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513029235"/>
      <w:r/>
      <w:bookmarkStart w:id="23" w:name="_Toc16938551"/>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评标委员会认为投标人的报价</w:t>
      </w:r>
      <w:r>
        <w:rPr>
          <w:rFonts w:hint="eastAsia" w:ascii="仿宋" w:hAnsi="仿宋" w:eastAsia="仿宋"/>
          <w:sz w:val="28"/>
          <w:szCs w:val="28"/>
          <w:lang w:eastAsia="zh-CN"/>
        </w:rPr>
        <w:t xml:space="preserve">属于《关于推动解决政府采购异常低价问题相关工作的通知》（苏财购〔2025〕62号）</w:t>
      </w:r>
      <w:r>
        <w:rPr>
          <w:rFonts w:hint="eastAsia" w:ascii="仿宋" w:hAnsi="仿宋" w:eastAsia="仿宋"/>
          <w:sz w:val="28"/>
          <w:szCs w:val="28"/>
          <w:lang w:val="en-US" w:eastAsia="zh-CN"/>
        </w:rPr>
        <w:t xml:space="preserve">异常低价情形的，</w:t>
      </w:r>
      <w:r>
        <w:rPr>
          <w:rFonts w:hint="eastAsia" w:ascii="仿宋" w:hAnsi="仿宋" w:eastAsia="仿宋"/>
          <w:sz w:val="28"/>
          <w:szCs w:val="28"/>
        </w:rPr>
        <w:t xml:space="preserve">将通过苏采云系统</w:t>
      </w:r>
      <w:r>
        <w:rPr>
          <w:rFonts w:hint="eastAsia" w:ascii="仿宋" w:hAnsi="仿宋" w:eastAsia="仿宋"/>
          <w:sz w:val="28"/>
          <w:szCs w:val="28"/>
          <w:lang w:eastAsia="zh-CN"/>
        </w:rPr>
        <w:t xml:space="preserve">，按照苏财购〔2025〕62号文件要求启动异常低价投标审查程序，</w:t>
      </w:r>
      <w:r>
        <w:rPr>
          <w:rFonts w:hint="eastAsia" w:ascii="仿宋" w:hAnsi="仿宋" w:eastAsia="仿宋"/>
          <w:sz w:val="28"/>
          <w:szCs w:val="28"/>
        </w:rPr>
        <w:t xml:space="preserve">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26.1.13 投标人未完全满足采购文件第五章“</w:t>
      </w:r>
      <w:r>
        <w:rPr>
          <w:rFonts w:hint="eastAsia" w:ascii="仿宋" w:hAnsi="仿宋" w:eastAsia="仿宋" w:cs="Times New Roman"/>
          <w:b/>
          <w:bCs/>
          <w:sz w:val="28"/>
          <w:szCs w:val="24"/>
          <w:lang w:val="zh-CN"/>
        </w:rPr>
        <w:t xml:space="preserve">★</w:t>
      </w:r>
      <w:r>
        <w:rPr>
          <w:rFonts w:hint="eastAsia" w:ascii="仿宋" w:hAnsi="仿宋" w:eastAsia="仿宋" w:cs="Times New Roman"/>
          <w:b/>
          <w:bCs/>
          <w:sz w:val="28"/>
          <w:szCs w:val="24"/>
          <w:lang w:val="en-US" w:eastAsia="zh-CN"/>
        </w:rPr>
        <w:t xml:space="preserve">二、项目人员最低配置及要求</w:t>
      </w:r>
      <w:r>
        <w:rPr>
          <w:rFonts w:hint="eastAsia" w:ascii="仿宋" w:hAnsi="仿宋" w:eastAsia="仿宋"/>
          <w:sz w:val="28"/>
          <w:szCs w:val="28"/>
          <w:lang w:val="en-US" w:eastAsia="zh-CN"/>
        </w:rPr>
        <w:t xml:space="preserve">”的。</w:t>
      </w:r>
      <w:r>
        <w:rPr>
          <w:rFonts w:hint="eastAsia" w:ascii="仿宋" w:hAnsi="仿宋" w:eastAsia="仿宋"/>
          <w:sz w:val="28"/>
          <w:szCs w:val="28"/>
          <w:lang w:val="en-US" w:eastAsia="zh-CN"/>
        </w:rPr>
      </w:r>
      <w:r/>
    </w:p>
    <w:p>
      <w:pPr>
        <w:pStyle w:val="874"/>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26.1.14 投标人未按照采购文件第五章“</w:t>
      </w:r>
      <w:r>
        <w:rPr>
          <w:rFonts w:hint="eastAsia" w:ascii="仿宋" w:hAnsi="仿宋" w:eastAsia="仿宋" w:cs="Times New Roman"/>
          <w:b/>
          <w:bCs/>
          <w:sz w:val="28"/>
          <w:szCs w:val="24"/>
          <w:lang w:val="zh-CN"/>
        </w:rPr>
        <w:t xml:space="preserve">★</w:t>
      </w:r>
      <w:r>
        <w:rPr>
          <w:rFonts w:hint="eastAsia" w:ascii="仿宋" w:hAnsi="仿宋" w:eastAsia="仿宋" w:cs="Times New Roman"/>
          <w:b/>
          <w:bCs/>
          <w:sz w:val="28"/>
          <w:szCs w:val="24"/>
          <w:lang w:val="en-US" w:eastAsia="zh-CN"/>
        </w:rPr>
        <w:t xml:space="preserve">二、项目人员最低配置及要求</w:t>
      </w:r>
      <w:r>
        <w:rPr>
          <w:rFonts w:hint="eastAsia" w:ascii="仿宋" w:hAnsi="仿宋" w:eastAsia="仿宋"/>
          <w:sz w:val="28"/>
          <w:szCs w:val="28"/>
          <w:lang w:val="en-US" w:eastAsia="zh-CN"/>
        </w:rPr>
        <w:t xml:space="preserve">”提供相关证书的。</w:t>
      </w:r>
      <w:r>
        <w:rPr>
          <w:rFonts w:hint="eastAsia" w:ascii="仿宋" w:hAnsi="仿宋" w:eastAsia="仿宋"/>
          <w:sz w:val="28"/>
          <w:szCs w:val="28"/>
          <w:lang w:val="en-US" w:eastAsia="zh-CN"/>
        </w:rPr>
      </w:r>
      <w:r/>
    </w:p>
    <w:p>
      <w:pPr>
        <w:pStyle w:val="874"/>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26.1.15 投标人未按照采购文件第五章“</w:t>
      </w:r>
      <w:r>
        <w:rPr>
          <w:rFonts w:hint="eastAsia" w:ascii="仿宋" w:hAnsi="仿宋" w:eastAsia="仿宋" w:cs="Times New Roman"/>
          <w:b/>
          <w:bCs/>
          <w:sz w:val="28"/>
          <w:szCs w:val="24"/>
          <w:lang w:val="zh-CN"/>
        </w:rPr>
        <w:t xml:space="preserve">★</w:t>
      </w:r>
      <w:r>
        <w:rPr>
          <w:rFonts w:hint="eastAsia" w:ascii="仿宋" w:hAnsi="仿宋" w:eastAsia="仿宋" w:cs="Times New Roman"/>
          <w:b/>
          <w:bCs/>
          <w:sz w:val="28"/>
          <w:szCs w:val="24"/>
          <w:lang w:val="en-US" w:eastAsia="zh-CN"/>
        </w:rPr>
        <w:t xml:space="preserve">二、项目人员最低配置及要求</w:t>
      </w:r>
      <w:r>
        <w:rPr>
          <w:rFonts w:hint="eastAsia" w:ascii="仿宋" w:hAnsi="仿宋" w:eastAsia="仿宋"/>
          <w:sz w:val="28"/>
          <w:szCs w:val="28"/>
          <w:lang w:val="en-US" w:eastAsia="zh-CN"/>
        </w:rPr>
        <w:t xml:space="preserve">”提供承诺函的。</w:t>
      </w:r>
      <w:r>
        <w:rPr>
          <w:rFonts w:ascii="仿宋" w:hAnsi="仿宋" w:eastAsia="仿宋"/>
          <w:sz w:val="28"/>
          <w:szCs w:val="28"/>
          <w:lang w:val="en-US" w:eastAsia="zh-CN"/>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6 </w:t>
      </w:r>
      <w:r>
        <w:rPr>
          <w:rFonts w:hint="eastAsia" w:ascii="仿宋" w:hAnsi="仿宋" w:eastAsia="仿宋"/>
          <w:sz w:val="28"/>
          <w:szCs w:val="28"/>
        </w:rPr>
        <w:t xml:space="preserve">其他法律、法规及本招标文件规定的属无效投标的情形。</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符合专业条件的供应商或者对招标文件作实质响应的供应商不足三家的。</w:t>
      </w:r>
      <w:r>
        <w:rPr>
          <w:rFonts w:hint="eastAsia"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投标截止时间结束后参加投标的供应商不足三家的处理：</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r>
        <w:rPr>
          <w:rFonts w:ascii="仿宋" w:hAnsi="仿宋" w:eastAsia="仿宋"/>
          <w:sz w:val="28"/>
          <w:szCs w:val="28"/>
        </w:rPr>
      </w:r>
      <w:r/>
    </w:p>
    <w:p>
      <w:pPr>
        <w:pStyle w:val="874"/>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74"/>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与采购人或者其他供应商恶意串通的。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采取不正当手段诋毁、排挤其他供应商的。</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．质疑处理</w:t>
      </w:r>
      <w:bookmarkEnd w:id="28"/>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.5条的要求提供质疑的均不予受理。</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上述应知其权益受到损害之日是指:</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874"/>
        <w:ind w:firstLine="560"/>
        <w:jc w:val="both"/>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质疑投标人在法定质疑期内应当一次性针对同一采购环节提出质疑</w:t>
      </w:r>
      <w:r>
        <w:rPr>
          <w:rFonts w:hint="eastAsia" w:ascii="仿宋" w:hAnsi="仿宋" w:eastAsia="仿宋"/>
          <w:sz w:val="28"/>
          <w:szCs w:val="28"/>
          <w:lang w:eastAsia="zh-CN"/>
        </w:rPr>
        <w:t xml:space="preserve">，</w:t>
      </w:r>
      <w:r>
        <w:rPr>
          <w:rFonts w:hint="eastAsia" w:ascii="仿宋" w:hAnsi="仿宋" w:eastAsia="仿宋"/>
          <w:sz w:val="28"/>
          <w:szCs w:val="28"/>
        </w:rPr>
        <w:t xml:space="preserve">若质疑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针对同一环节提出两次及两次以上质疑，仅受理第一次提出的质疑。</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质疑函应当包括以下主要内容，附上相关证明材料。否则，采购中心不予受理。</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874"/>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供应商</w:t>
      </w:r>
      <w:r>
        <w:rPr>
          <w:rFonts w:hint="eastAsia" w:ascii="仿宋" w:hAnsi="仿宋" w:eastAsia="仿宋"/>
          <w:sz w:val="28"/>
          <w:szCs w:val="28"/>
        </w:rPr>
        <w:t xml:space="preserve">（含潜在供应商）对采购方式、采购需求、供应商资格条件、评审方法与评审标准、合同文本的询问、质疑请向采购人提出，由采购人负责答复。供应商对其他事项的询问、质疑请向采购中心提出，由采购中心负责答复。</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收到质疑函后，将对质疑的形式和内容进行审查，如质疑函内容、格式不符合规定，采购中心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有权不予受理。</w:t>
      </w:r>
      <w:r>
        <w:rPr>
          <w:rFonts w:hint="eastAsia"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对于内容、格式符合规定的质疑函，采购中心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联系索取，或者在质疑函中明确提出该要求。</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.8</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874"/>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20823308"/>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74"/>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7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895"/>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895"/>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74"/>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874"/>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874"/>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874"/>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874"/>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874"/>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874"/>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7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w:t>
      </w:r>
      <w:r>
        <w:rPr>
          <w:rFonts w:hint="eastAsia" w:ascii="仿宋" w:hAnsi="仿宋" w:eastAsia="仿宋"/>
          <w:sz w:val="28"/>
          <w:szCs w:val="28"/>
          <w:highlight w:val="none"/>
        </w:rPr>
        <w:t xml:space="preserve">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w:t>
      </w:r>
      <w:r>
        <w:rPr>
          <w:rFonts w:hint="eastAsia" w:ascii="仿宋" w:hAnsi="仿宋" w:eastAsia="仿宋"/>
          <w:sz w:val="28"/>
          <w:szCs w:val="28"/>
        </w:rPr>
        <w:t xml:space="preserve">“环境标志产品品目清单”的，实行优先采购。</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74"/>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74"/>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74"/>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11"/>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91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74"/>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1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1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874"/>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rPr>
      </w:r>
      <w:r/>
    </w:p>
    <w:p>
      <w:pPr>
        <w:pStyle w:val="87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74"/>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val="en-US" w:eastAsia="zh-CN"/>
        </w:rPr>
        <w:t xml:space="preserve">1</w:t>
      </w:r>
      <w:r>
        <w:rPr>
          <w:rFonts w:hint="eastAsia" w:ascii="仿宋" w:hAnsi="仿宋" w:eastAsia="仿宋"/>
          <w:sz w:val="28"/>
        </w:rPr>
        <w:t xml:space="preserve">、价格:</w:t>
      </w:r>
      <w:r>
        <w:rPr>
          <w:rFonts w:hint="eastAsia" w:ascii="仿宋" w:hAnsi="仿宋" w:eastAsia="仿宋"/>
          <w:sz w:val="28"/>
          <w:lang w:val="en-US" w:eastAsia="zh-CN"/>
        </w:rPr>
        <w:t xml:space="preserve">25</w:t>
      </w:r>
      <w:r>
        <w:rPr>
          <w:rFonts w:hint="eastAsia" w:ascii="仿宋" w:hAnsi="仿宋" w:eastAsia="仿宋"/>
          <w:sz w:val="28"/>
        </w:rPr>
        <w:t xml:space="preserve">分</w:t>
      </w:r>
      <w:r>
        <w:rPr>
          <w:rFonts w:hint="eastAsia" w:ascii="仿宋" w:hAnsi="仿宋" w:eastAsia="仿宋"/>
          <w:sz w:val="28"/>
        </w:rPr>
      </w:r>
      <w:r/>
    </w:p>
    <w:p>
      <w:pPr>
        <w:pStyle w:val="907"/>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0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25</w:t>
      </w:r>
      <w:r>
        <w:rPr>
          <w:rFonts w:hint="eastAsia" w:ascii="仿宋" w:hAnsi="仿宋" w:eastAsia="仿宋"/>
        </w:rPr>
        <w:t xml:space="preserve">分</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42</w:t>
      </w:r>
      <w:r>
        <w:rPr>
          <w:rFonts w:hint="eastAsia" w:ascii="仿宋" w:hAnsi="仿宋" w:eastAsia="仿宋"/>
          <w:sz w:val="28"/>
          <w:szCs w:val="28"/>
        </w:rPr>
        <w:t xml:space="preserve">分</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按照下列要求提供方案，评委会根据</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提供的方案进行评分，不提供分项方案或经三分之二评委认定分项方案存在重大偏离的，该分项不得分。</w:t>
      </w:r>
      <w:r>
        <w:rPr>
          <w:rFonts w:hint="eastAsia" w:ascii="仿宋" w:hAnsi="仿宋" w:eastAsia="仿宋"/>
          <w:sz w:val="28"/>
          <w:szCs w:val="28"/>
        </w:rPr>
      </w:r>
      <w:r/>
    </w:p>
    <w:p>
      <w:pPr>
        <w:pStyle w:val="874"/>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整体服务规划方案（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hint="eastAsia" w:ascii="仿宋" w:hAnsi="仿宋" w:eastAsia="仿宋"/>
          <w:sz w:val="28"/>
          <w:szCs w:val="28"/>
        </w:rPr>
      </w:r>
      <w:r/>
    </w:p>
    <w:p>
      <w:pPr>
        <w:pStyle w:val="874"/>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包括但不限于针对本项目的整体设想、服务质量目标等</w:t>
      </w:r>
      <w:r>
        <w:rPr>
          <w:rFonts w:hint="eastAsia" w:ascii="仿宋" w:hAnsi="仿宋" w:eastAsia="仿宋"/>
          <w:sz w:val="28"/>
          <w:szCs w:val="28"/>
          <w:lang w:eastAsia="zh-CN"/>
        </w:rPr>
        <w:t xml:space="preserve">。</w:t>
      </w:r>
      <w:r>
        <w:rPr>
          <w:rFonts w:hint="eastAsia" w:ascii="仿宋" w:hAnsi="仿宋" w:eastAsia="仿宋"/>
          <w:sz w:val="28"/>
          <w:szCs w:val="28"/>
        </w:rPr>
        <w:t xml:space="preserve">整体设想周到全面，物业管理方案规划全面详细、针对性强，服务质量目标明确的得</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分；整体设想较全面，物业管理方案规划较详细、针对性较强，服务质量目标较明确的得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分。基本符合项目需求的得1分。</w:t>
      </w:r>
      <w:r>
        <w:rPr>
          <w:rFonts w:hint="eastAsia" w:ascii="仿宋" w:hAnsi="仿宋" w:eastAsia="仿宋"/>
          <w:sz w:val="28"/>
          <w:szCs w:val="28"/>
        </w:rPr>
      </w:r>
      <w:r/>
    </w:p>
    <w:p>
      <w:pPr>
        <w:pStyle w:val="874"/>
        <w:numPr>
          <w:ilvl w:val="0"/>
          <w:numId w:val="5"/>
        </w:numPr>
        <w:ind w:left="0"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lang w:eastAsia="zh-CN"/>
        </w:rPr>
        <w:t xml:space="preserve">保洁服务</w:t>
      </w:r>
      <w:r>
        <w:rPr>
          <w:rFonts w:hint="eastAsia" w:ascii="仿宋" w:hAnsi="仿宋" w:eastAsia="仿宋"/>
          <w:sz w:val="28"/>
          <w:szCs w:val="28"/>
        </w:rPr>
        <w:t xml:space="preserve">方案（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hint="eastAsia" w:ascii="仿宋" w:hAnsi="仿宋" w:eastAsia="仿宋"/>
          <w:sz w:val="28"/>
          <w:szCs w:val="28"/>
        </w:rPr>
      </w:r>
      <w:r/>
    </w:p>
    <w:p>
      <w:pPr>
        <w:pStyle w:val="874"/>
        <w:numPr>
          <w:ilvl w:val="0"/>
          <w:numId w:val="0"/>
        </w:numPr>
        <w:ind w:firstLine="560"/>
        <w:keepLines w:val="0"/>
        <w:keepNext w:val="0"/>
        <w:pageBreakBefore w:val="0"/>
        <w:spacing w:line="520" w:lineRule="exact"/>
        <w:widowControl w:val="off"/>
        <w:rPr>
          <w:rFonts w:ascii="仿宋" w:hAnsi="仿宋" w:eastAsia="仿宋"/>
          <w:sz w:val="28"/>
          <w:szCs w:val="28"/>
          <w:lang w:val="en-US"/>
        </w:rPr>
        <w:outlineLvl w:val="9"/>
      </w:pPr>
      <w:r>
        <w:rPr>
          <w:rFonts w:hint="eastAsia" w:ascii="仿宋" w:hAnsi="仿宋" w:eastAsia="仿宋"/>
          <w:sz w:val="28"/>
          <w:szCs w:val="28"/>
          <w:lang w:eastAsia="zh-CN"/>
        </w:rPr>
        <w:t xml:space="preserve">制定周全详细的管理服务及培训方案，包括：大厅保洁服务及培训方案、各楼层保洁服务及培训方案、楼梯间保洁服务及培训方案、公共卫生间保洁服务及培训方案、电梯轿厢保洁培训及服务方案等。方案详细、内容齐全、表述准确、条理清晰、可操作性强的得7分；方案较详细、内容较齐全、表述较准确、条理较清晰、可操作性较强的得4 分；基本符合项目需求的得1分。</w:t>
      </w:r>
      <w:r>
        <w:rPr>
          <w:rFonts w:ascii="仿宋" w:hAnsi="仿宋" w:eastAsia="仿宋"/>
          <w:sz w:val="28"/>
          <w:szCs w:val="28"/>
          <w:lang w:val="en-US"/>
        </w:rPr>
      </w:r>
      <w:r/>
    </w:p>
    <w:p>
      <w:pPr>
        <w:pStyle w:val="874"/>
        <w:numPr>
          <w:ilvl w:val="0"/>
          <w:numId w:val="5"/>
        </w:numPr>
        <w:ind w:left="0"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安保服务</w:t>
      </w:r>
      <w:r>
        <w:rPr>
          <w:rFonts w:hint="eastAsia" w:ascii="仿宋" w:hAnsi="仿宋" w:eastAsia="仿宋"/>
          <w:sz w:val="28"/>
          <w:szCs w:val="28"/>
          <w:lang w:eastAsia="zh-CN"/>
        </w:rPr>
        <w:t xml:space="preserve">方案</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hint="eastAsia" w:ascii="仿宋" w:hAnsi="仿宋" w:eastAsia="仿宋"/>
          <w:sz w:val="28"/>
          <w:szCs w:val="28"/>
        </w:rPr>
      </w:r>
      <w:r/>
    </w:p>
    <w:p>
      <w:pPr>
        <w:pStyle w:val="874"/>
        <w:numPr>
          <w:ilvl w:val="0"/>
          <w:numId w:val="0"/>
        </w:numPr>
        <w:ind w:firstLine="560"/>
        <w:keepLines w:val="0"/>
        <w:keepNext w:val="0"/>
        <w:pageBreakBefore w:val="0"/>
        <w:spacing w:line="520" w:lineRule="exact"/>
        <w:widowControl w:val="off"/>
        <w:rPr>
          <w:rFonts w:hint="eastAsia" w:ascii="仿宋" w:hAnsi="仿宋" w:eastAsia="仿宋"/>
          <w:sz w:val="28"/>
          <w:szCs w:val="28"/>
          <w:lang w:eastAsia="zh-CN"/>
        </w:rPr>
        <w:outlineLvl w:val="9"/>
      </w:pPr>
      <w:r>
        <w:rPr>
          <w:rFonts w:hint="eastAsia" w:ascii="仿宋" w:hAnsi="仿宋" w:eastAsia="仿宋"/>
          <w:sz w:val="28"/>
          <w:szCs w:val="28"/>
        </w:rPr>
        <w:t xml:space="preserve">制定严密详细的管理服务及培训方案，包括：门岗服务及培训方案、巡逻服务及培训方案、监控管理服务及培训方案、停车场管理服务及培训等</w:t>
      </w:r>
      <w:r>
        <w:rPr>
          <w:rFonts w:hint="eastAsia" w:ascii="仿宋" w:hAnsi="仿宋" w:eastAsia="仿宋"/>
          <w:sz w:val="28"/>
          <w:szCs w:val="28"/>
          <w:lang w:eastAsia="zh-CN"/>
        </w:rPr>
        <w:t xml:space="preserve">。方案详细、内容齐全、表述准确、条理清晰、可操作性强的得7分；方案较详细、内容较齐全、表述较准确、条理较清晰、可操作性较强的得4 分；基本符合项目需求的得1分。</w:t>
      </w:r>
      <w:r>
        <w:rPr>
          <w:rFonts w:hint="eastAsia" w:ascii="仿宋" w:hAnsi="仿宋" w:eastAsia="仿宋"/>
          <w:sz w:val="28"/>
          <w:szCs w:val="28"/>
          <w:lang w:eastAsia="zh-CN"/>
        </w:rPr>
      </w:r>
      <w:r/>
    </w:p>
    <w:p>
      <w:pPr>
        <w:pStyle w:val="874"/>
        <w:numPr>
          <w:ilvl w:val="0"/>
          <w:numId w:val="5"/>
        </w:numPr>
        <w:ind w:left="0"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工程维修服务方案（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hint="eastAsia" w:ascii="仿宋" w:hAnsi="仿宋" w:eastAsia="仿宋"/>
          <w:sz w:val="28"/>
          <w:szCs w:val="28"/>
        </w:rPr>
      </w:r>
      <w:r/>
    </w:p>
    <w:p>
      <w:pPr>
        <w:pStyle w:val="874"/>
        <w:numPr>
          <w:ilvl w:val="0"/>
          <w:numId w:val="0"/>
        </w:num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包括但不限于公共照明和电气设备维修养护方案、配电系统维修养护方案、重点区域消防设施维修养护方案等</w:t>
      </w:r>
      <w:r>
        <w:rPr>
          <w:rFonts w:hint="eastAsia" w:ascii="仿宋" w:hAnsi="仿宋" w:eastAsia="仿宋"/>
          <w:sz w:val="28"/>
          <w:szCs w:val="28"/>
          <w:lang w:eastAsia="zh-CN"/>
        </w:rPr>
        <w:t xml:space="preserve">。</w:t>
      </w:r>
      <w:r>
        <w:rPr>
          <w:rFonts w:hint="eastAsia" w:ascii="仿宋" w:hAnsi="仿宋" w:eastAsia="仿宋"/>
          <w:sz w:val="28"/>
          <w:szCs w:val="28"/>
        </w:rPr>
        <w:t xml:space="preserve">方案详细、内容齐全、表述准确、条理清晰、可操作性强的得</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分；方案较详细、内容较齐全、表述较准确、条理较清晰、可操作性较强的得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分。基本符合项目需求的得1分。</w:t>
      </w:r>
      <w:r>
        <w:rPr>
          <w:rFonts w:hint="eastAsia" w:ascii="仿宋" w:hAnsi="仿宋" w:eastAsia="仿宋"/>
          <w:sz w:val="28"/>
          <w:szCs w:val="28"/>
        </w:rPr>
      </w:r>
      <w:r/>
    </w:p>
    <w:p>
      <w:pPr>
        <w:pStyle w:val="874"/>
        <w:numPr>
          <w:ilvl w:val="0"/>
          <w:numId w:val="5"/>
        </w:numPr>
        <w:ind w:left="0"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消防安全管理服务（</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hint="eastAsia" w:ascii="仿宋" w:hAnsi="仿宋" w:eastAsia="仿宋"/>
          <w:sz w:val="28"/>
          <w:szCs w:val="28"/>
        </w:rPr>
      </w:r>
      <w:r/>
    </w:p>
    <w:p>
      <w:pPr>
        <w:pStyle w:val="874"/>
        <w:numPr>
          <w:ilvl w:val="0"/>
          <w:numId w:val="0"/>
        </w:num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制定严密详细的服务方案</w:t>
      </w:r>
      <w:r>
        <w:rPr>
          <w:rFonts w:hint="eastAsia" w:ascii="仿宋" w:hAnsi="仿宋" w:eastAsia="仿宋"/>
          <w:sz w:val="28"/>
          <w:szCs w:val="28"/>
          <w:lang w:eastAsia="zh-CN"/>
        </w:rPr>
        <w:t xml:space="preserve">，</w:t>
      </w:r>
      <w:r>
        <w:rPr>
          <w:rFonts w:hint="eastAsia" w:ascii="仿宋" w:hAnsi="仿宋" w:eastAsia="仿宋"/>
          <w:sz w:val="28"/>
          <w:szCs w:val="28"/>
        </w:rPr>
        <w:t xml:space="preserve">包括但不限于消防安全管理办法、消防控制室管理制度、消防演练工作等</w:t>
      </w:r>
      <w:r>
        <w:rPr>
          <w:rFonts w:hint="eastAsia" w:ascii="仿宋" w:hAnsi="仿宋" w:eastAsia="仿宋"/>
          <w:sz w:val="28"/>
          <w:szCs w:val="28"/>
          <w:lang w:eastAsia="zh-CN"/>
        </w:rPr>
        <w:t xml:space="preserve">。</w:t>
      </w:r>
      <w:r>
        <w:rPr>
          <w:rFonts w:hint="eastAsia" w:ascii="仿宋" w:hAnsi="仿宋" w:eastAsia="仿宋"/>
          <w:sz w:val="28"/>
          <w:szCs w:val="28"/>
        </w:rPr>
        <w:t xml:space="preserve">方案详细、内容齐全、表述准确、条理清晰、可操作性强的得</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分；方案较详细、内容较齐全、表述较准确、条理较清晰、可操作性较强的得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分。基本符合项目需求的得1分。</w:t>
      </w:r>
      <w:r>
        <w:rPr>
          <w:rFonts w:hint="eastAsia" w:ascii="仿宋" w:hAnsi="仿宋" w:eastAsia="仿宋"/>
          <w:sz w:val="28"/>
          <w:szCs w:val="28"/>
        </w:rPr>
      </w:r>
      <w:r/>
    </w:p>
    <w:p>
      <w:pPr>
        <w:pStyle w:val="874"/>
        <w:numPr>
          <w:ilvl w:val="0"/>
          <w:numId w:val="5"/>
        </w:numPr>
        <w:ind w:left="0"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（少儿活动场所）应急事件处理预案（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rPr>
          <w:rFonts w:hint="eastAsia" w:ascii="仿宋" w:hAnsi="仿宋" w:eastAsia="仿宋"/>
          <w:sz w:val="28"/>
          <w:szCs w:val="28"/>
        </w:rPr>
      </w:r>
      <w:r/>
    </w:p>
    <w:p>
      <w:pPr>
        <w:pStyle w:val="874"/>
        <w:numPr>
          <w:ilvl w:val="0"/>
          <w:numId w:val="0"/>
        </w:num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包括但不限于特殊时期公共事件、消防、断水断电、极端自然现象（冰雹、暴雨、暴雪、台风、地震）以及发生人身安全事故等可能发生的各种紧急情况等</w:t>
      </w:r>
      <w:r>
        <w:rPr>
          <w:rFonts w:hint="eastAsia" w:ascii="仿宋" w:hAnsi="仿宋" w:eastAsia="仿宋"/>
          <w:sz w:val="28"/>
          <w:szCs w:val="28"/>
          <w:lang w:eastAsia="zh-CN"/>
        </w:rPr>
        <w:t xml:space="preserve">。</w:t>
      </w:r>
      <w:r>
        <w:rPr>
          <w:rFonts w:hint="eastAsia" w:ascii="仿宋" w:hAnsi="仿宋" w:eastAsia="仿宋"/>
          <w:sz w:val="28"/>
          <w:szCs w:val="28"/>
        </w:rPr>
        <w:t xml:space="preserve">预案合理，保障措施周全，能够应对各种突发事件，有详细的应急保障措施的得</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分；预案较合理，有保障措施，能够应对大部分突发事件，有应急保障措施的得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分。基本符合项目需求的得1分。</w:t>
      </w:r>
      <w:r>
        <w:rPr>
          <w:rFonts w:hint="eastAsia" w:ascii="仿宋" w:hAnsi="仿宋" w:eastAsia="仿宋"/>
          <w:sz w:val="28"/>
          <w:szCs w:val="28"/>
        </w:rPr>
      </w:r>
      <w:r/>
    </w:p>
    <w:p>
      <w:pPr>
        <w:pStyle w:val="874"/>
        <w:ind w:firstLine="5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注：本项目的方案部分采用暗标方式进行评审，供应商需按照第二章“投标人须知”第</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rPr>
        <w:t xml:space="preserve">条的要求编制方案，未按要求编制的本项不得分。</w:t>
      </w:r>
      <w:r>
        <w:rPr>
          <w:rFonts w:hint="eastAsia" w:ascii="仿宋" w:hAnsi="仿宋" w:eastAsia="仿宋"/>
          <w:sz w:val="28"/>
          <w:szCs w:val="28"/>
        </w:rPr>
      </w:r>
      <w:r/>
    </w:p>
    <w:p>
      <w:pPr>
        <w:pStyle w:val="874"/>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3、商务部分: 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rPr>
          <w:rFonts w:hint="eastAsia" w:ascii="仿宋" w:hAnsi="仿宋" w:eastAsia="仿宋"/>
          <w:sz w:val="28"/>
          <w:szCs w:val="28"/>
        </w:rPr>
      </w:r>
      <w:r/>
    </w:p>
    <w:p>
      <w:pPr>
        <w:pStyle w:val="874"/>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具有有效期内的 ISO9001质量管理体系认证、ISO14001环境管理体系认证、ISO45001（原 OHSAS18001）职业健康安全管理体系认证的，每提供一个得2分,本项最多得6分，没有不得分。（提供证书扫描件并加盖供应商</w:t>
      </w:r>
      <w:r>
        <w:rPr>
          <w:rFonts w:hint="eastAsia" w:ascii="仿宋" w:hAnsi="仿宋" w:eastAsia="仿宋"/>
          <w:sz w:val="28"/>
          <w:szCs w:val="28"/>
          <w:lang w:eastAsia="zh-CN"/>
        </w:rPr>
        <w:t xml:space="preserve">电子签章，否则不得分</w:t>
      </w:r>
      <w:r>
        <w:rPr>
          <w:rFonts w:hint="eastAsia" w:ascii="仿宋" w:hAnsi="仿宋" w:eastAsia="仿宋"/>
          <w:sz w:val="28"/>
          <w:szCs w:val="28"/>
        </w:rPr>
        <w:t xml:space="preserve">）</w:t>
      </w:r>
      <w:r>
        <w:rPr>
          <w:rFonts w:hint="eastAsia" w:ascii="仿宋" w:hAnsi="仿宋" w:eastAsia="仿宋"/>
          <w:sz w:val="28"/>
          <w:szCs w:val="28"/>
        </w:rPr>
      </w:r>
      <w:r/>
    </w:p>
    <w:p>
      <w:pPr>
        <w:pStyle w:val="874"/>
        <w:ind w:firstLine="560"/>
        <w:keepLines w:val="0"/>
        <w:keepNext w:val="0"/>
        <w:pageBreakBefore w:val="0"/>
        <w:spacing w:line="520" w:lineRule="exact"/>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sz w:val="28"/>
          <w:szCs w:val="28"/>
          <w:lang w:eastAsia="zh-CN"/>
        </w:rPr>
        <w:t xml:space="preserve">投标人</w:t>
      </w:r>
      <w:r>
        <w:rPr>
          <w:rFonts w:hint="eastAsia" w:ascii="仿宋" w:hAnsi="仿宋" w:eastAsia="仿宋"/>
          <w:color w:val="000000"/>
          <w:sz w:val="28"/>
          <w:szCs w:val="28"/>
          <w:highlight w:val="none"/>
        </w:rPr>
        <w:t xml:space="preserve">针对本项目拟派的项目经理具有高级物业管理师证书的得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分。（提供人员证书及2025年1月1日以来任意1个月由人社部门出具的供应商为其缴纳的社保证明，均需</w:t>
      </w:r>
      <w:r>
        <w:rPr>
          <w:rFonts w:hint="eastAsia" w:ascii="仿宋" w:hAnsi="仿宋" w:eastAsia="仿宋"/>
          <w:sz w:val="28"/>
          <w:szCs w:val="28"/>
          <w:highlight w:val="none"/>
        </w:rPr>
        <w:t xml:space="preserve">加盖供应商</w:t>
      </w:r>
      <w:r>
        <w:rPr>
          <w:rFonts w:hint="eastAsia" w:ascii="仿宋" w:hAnsi="仿宋" w:eastAsia="仿宋"/>
          <w:sz w:val="28"/>
          <w:szCs w:val="28"/>
          <w:highlight w:val="none"/>
          <w:lang w:eastAsia="zh-CN"/>
        </w:rPr>
        <w:t xml:space="preserve">电子签章</w:t>
      </w:r>
      <w:r>
        <w:rPr>
          <w:rFonts w:hint="eastAsia" w:ascii="仿宋" w:hAnsi="仿宋" w:eastAsia="仿宋"/>
          <w:color w:val="000000"/>
          <w:sz w:val="28"/>
          <w:szCs w:val="28"/>
          <w:highlight w:val="none"/>
        </w:rPr>
        <w:t xml:space="preserve">，未提供或提供不全的均不得分）</w:t>
      </w:r>
      <w:r>
        <w:rPr>
          <w:rFonts w:hint="eastAsia" w:ascii="仿宋" w:hAnsi="仿宋" w:eastAsia="仿宋"/>
          <w:color w:val="000000"/>
          <w:sz w:val="28"/>
          <w:szCs w:val="28"/>
          <w:highlight w:val="none"/>
        </w:rPr>
      </w:r>
      <w:r/>
    </w:p>
    <w:p>
      <w:pPr>
        <w:pStyle w:val="874"/>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针对本项目拟派的保安人员（不含防暴人员）具有高级保安员证及以上的，每提供一人得3分；中级保安员证的，每提供一人得2分；初级保安员证的，每提供一人得1分，本项最多得9分。（同一保安员职业资格证书以最高等级计算，提供人员证书及2025年1月1日以来任意1个月由人社部门出具的供应商为其缴纳的社保证明，均需加盖供应商</w:t>
      </w:r>
      <w:r>
        <w:rPr>
          <w:rFonts w:hint="eastAsia" w:ascii="仿宋" w:hAnsi="仿宋" w:eastAsia="仿宋"/>
          <w:sz w:val="28"/>
          <w:szCs w:val="28"/>
          <w:lang w:eastAsia="zh-CN"/>
        </w:rPr>
        <w:t xml:space="preserve">电子签章</w:t>
      </w:r>
      <w:r>
        <w:rPr>
          <w:rFonts w:hint="eastAsia" w:ascii="仿宋" w:hAnsi="仿宋" w:eastAsia="仿宋"/>
          <w:sz w:val="28"/>
          <w:szCs w:val="28"/>
        </w:rPr>
        <w:t xml:space="preserve">，未提供或提供不全的均不得分）</w:t>
      </w:r>
      <w:r>
        <w:rPr>
          <w:rFonts w:hint="eastAsia" w:ascii="仿宋" w:hAnsi="仿宋" w:eastAsia="仿宋"/>
          <w:sz w:val="28"/>
          <w:szCs w:val="28"/>
        </w:rPr>
      </w:r>
      <w:r/>
    </w:p>
    <w:p>
      <w:pPr>
        <w:pStyle w:val="874"/>
        <w:ind w:firstLine="560"/>
        <w:keepLines w:val="0"/>
        <w:keepNext w:val="0"/>
        <w:pageBreakBefore w:val="0"/>
        <w:spacing w:line="520" w:lineRule="exact"/>
        <w:widowControl w:val="off"/>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（4）</w:t>
      </w:r>
      <w:r>
        <w:rPr>
          <w:rFonts w:hint="eastAsia" w:ascii="仿宋" w:hAnsi="仿宋" w:eastAsia="仿宋"/>
          <w:sz w:val="28"/>
          <w:szCs w:val="28"/>
          <w:lang w:eastAsia="zh-CN"/>
        </w:rPr>
        <w:t xml:space="preserve">投标人</w:t>
      </w:r>
      <w:r>
        <w:rPr>
          <w:rFonts w:hint="eastAsia" w:ascii="仿宋" w:hAnsi="仿宋" w:eastAsia="仿宋"/>
          <w:sz w:val="28"/>
          <w:szCs w:val="28"/>
          <w:highlight w:val="none"/>
        </w:rPr>
        <w:t xml:space="preserve">针对本项目拟派的防暴人员具有高级保安员证及以上的，每提供一份得1分；具有退伍军人证的，每提供一份得1分。本项最多得4分。</w:t>
      </w:r>
      <w:r>
        <w:rPr>
          <w:rFonts w:hint="eastAsia" w:ascii="仿宋" w:hAnsi="仿宋" w:eastAsia="仿宋"/>
          <w:sz w:val="28"/>
          <w:szCs w:val="28"/>
          <w:highlight w:val="none"/>
          <w:lang w:eastAsia="zh-CN"/>
        </w:rPr>
        <w:t xml:space="preserve">（提供人员证书及2025年1月1日以来任意1个月由人社部门出具的供应商为其缴纳的社保证明，均需加盖供应商电子签章，未提供或提供不全的均不得分）</w:t>
      </w:r>
      <w:r>
        <w:rPr>
          <w:rFonts w:ascii="仿宋" w:hAnsi="仿宋" w:eastAsia="仿宋"/>
          <w:sz w:val="28"/>
          <w:szCs w:val="28"/>
          <w:highlight w:val="none"/>
          <w:lang w:val="en-US" w:eastAsia="zh-CN"/>
        </w:rPr>
      </w:r>
      <w:r/>
    </w:p>
    <w:p>
      <w:pPr>
        <w:pStyle w:val="874"/>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（5）</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自2022年以来承接过类似物业服务项目（非住宅类）成功案例，每提供一个得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分，本项最多得</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分。（提供合同扫描件并加盖供应商</w:t>
      </w:r>
      <w:r>
        <w:rPr>
          <w:rFonts w:hint="eastAsia" w:ascii="仿宋" w:hAnsi="仿宋" w:eastAsia="仿宋"/>
          <w:sz w:val="28"/>
          <w:szCs w:val="28"/>
          <w:lang w:eastAsia="zh-CN"/>
        </w:rPr>
        <w:t xml:space="preserve">电子签章，否则不得分</w:t>
      </w:r>
      <w:r>
        <w:rPr>
          <w:rFonts w:hint="eastAsia" w:ascii="仿宋" w:hAnsi="仿宋" w:eastAsia="仿宋"/>
          <w:sz w:val="28"/>
          <w:szCs w:val="28"/>
        </w:rPr>
        <w:t xml:space="preserve">）</w:t>
      </w:r>
      <w:r>
        <w:rPr>
          <w:rFonts w:hint="eastAsia" w:ascii="仿宋" w:hAnsi="仿宋" w:eastAsia="仿宋"/>
          <w:sz w:val="28"/>
          <w:szCs w:val="28"/>
        </w:rPr>
      </w:r>
      <w:r/>
    </w:p>
    <w:p>
      <w:pPr>
        <w:pStyle w:val="874"/>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74"/>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89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9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74"/>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895"/>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89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89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89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895"/>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895"/>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895"/>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89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物业管理费以合同期为准，一季度支付一次，即次月 15 日前，按照考核情况支付，第四季度服务费用于次年 1 月 30 日前支付。注:以上付款均不计利息；乙方向甲方提供足额有效合法的发票，因乙方票据提供不及时，或不符合项目所在地税务机关相关要求，而导致物业管理费不能支付的责任由乙方承担。最后一次物业管理费在双方办完交接手续后方可结算。</w:t>
      </w:r>
      <w:r>
        <w:rPr>
          <w:rFonts w:hint="eastAsia" w:ascii="仿宋" w:hAnsi="仿宋" w:eastAsia="仿宋"/>
          <w:sz w:val="28"/>
          <w:szCs w:val="24"/>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t xml:space="preserve">（</w:t>
      </w:r>
      <w:r>
        <w:rPr>
          <w:rFonts w:hint="eastAsia" w:ascii="仿宋" w:hAnsi="仿宋" w:eastAsia="仿宋"/>
          <w:sz w:val="28"/>
          <w:szCs w:val="28"/>
        </w:rPr>
        <w:t xml:space="preserve">本项目不涉及</w:t>
      </w:r>
      <w:r>
        <w:rPr>
          <w:rFonts w:hint="eastAsia" w:ascii="仿宋" w:hAnsi="仿宋" w:eastAsia="仿宋"/>
          <w:sz w:val="28"/>
          <w:szCs w:val="28"/>
        </w:rPr>
        <w:t xml:space="preserve">）</w:t>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74"/>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74"/>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74"/>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74"/>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74"/>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74"/>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8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8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8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74"/>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t xml:space="preserve">二、合同条款</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7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7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7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7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7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7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74"/>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7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7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74"/>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74"/>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74"/>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7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7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7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7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7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7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7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7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7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7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74"/>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74"/>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7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7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7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74"/>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74"/>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7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7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7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7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74"/>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7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7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74"/>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74"/>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74"/>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74"/>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74"/>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74"/>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87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3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3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3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3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74"/>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89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89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19.3合同货物交付使用后所发生的合同纠纷，甲方与乙方进行处理。</w:t>
      </w:r>
      <w:r>
        <w:rPr>
          <w:rFonts w:hint="eastAsia" w:ascii="仿宋" w:hAnsi="仿宋" w:eastAsia="仿宋"/>
          <w:sz w:val="28"/>
          <w:szCs w:val="24"/>
        </w:rPr>
      </w:r>
      <w:r/>
    </w:p>
    <w:p>
      <w:pPr>
        <w:pStyle w:val="89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74"/>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sz w:val="28"/>
        </w:rPr>
        <w:t xml:space="preserve">19.5本合同应按照中华人民共和国的现行法律进行解释。</w:t>
      </w:r>
      <w:r>
        <w:rPr>
          <w:rFonts w:hint="eastAsia" w:ascii="仿宋" w:hAnsi="仿宋" w:eastAsia="仿宋"/>
          <w:bCs/>
          <w:sz w:val="28"/>
          <w:szCs w:val="28"/>
        </w:rPr>
      </w:r>
      <w:r/>
    </w:p>
    <w:p>
      <w:pPr>
        <w:pStyle w:val="895"/>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5"/>
        <w:keepLines w:val="0"/>
        <w:keepNext w:val="0"/>
        <w:pageBreakBefore w:val="0"/>
        <w:spacing w:line="520" w:lineRule="exact"/>
        <w:rPr>
          <w:rFonts w:hint="eastAsia" w:ascii="仿宋" w:hAnsi="仿宋" w:eastAsia="仿宋" w:cs="Times New Roman"/>
          <w:b/>
          <w:bCs/>
          <w:sz w:val="28"/>
          <w:szCs w:val="24"/>
        </w:rPr>
        <w:outlineLvl w:val="9"/>
      </w:pPr>
      <w:r>
        <w:rPr>
          <w:rFonts w:hint="eastAsia" w:ascii="仿宋" w:hAnsi="仿宋" w:eastAsia="仿宋" w:cs="Times New Roman"/>
          <w:b/>
          <w:bCs/>
          <w:sz w:val="28"/>
          <w:szCs w:val="24"/>
          <w:lang w:eastAsia="zh-CN"/>
        </w:rPr>
        <w:t xml:space="preserve">一、</w:t>
      </w:r>
      <w:r>
        <w:rPr>
          <w:rFonts w:hint="eastAsia" w:ascii="仿宋" w:hAnsi="仿宋" w:eastAsia="仿宋" w:cs="Times New Roman"/>
          <w:b/>
          <w:bCs/>
          <w:sz w:val="28"/>
          <w:szCs w:val="24"/>
        </w:rPr>
        <w:t xml:space="preserve">项目概况</w:t>
      </w:r>
      <w:r>
        <w:rPr>
          <w:rFonts w:hint="eastAsia" w:ascii="仿宋" w:hAnsi="仿宋" w:eastAsia="仿宋" w:cs="Times New Roman"/>
          <w:b/>
          <w:bCs/>
          <w:sz w:val="28"/>
          <w:szCs w:val="24"/>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淮安市妇女儿童活动中心是市妇联下属事业单位，中心位于风景秀丽的生态新城福地路 6 号，占地 39 亩，总建筑面积 2.2 万平方米，总投资近亿元。中心环境优美，设计新颖，设施现代，功能齐全，富有浓郁的儿童情趣和女性特色，是实施妇女技能培训、开展儿童素质教育的校外教育机构，是全市妇女儿童展示风采的舞台和愉悦身心的乐园。</w:t>
      </w:r>
      <w:r>
        <w:rPr>
          <w:rFonts w:hint="eastAsia" w:ascii="仿宋" w:hAnsi="仿宋" w:eastAsia="仿宋" w:cs="Times New Roman"/>
          <w:sz w:val="28"/>
          <w:szCs w:val="28"/>
        </w:rPr>
      </w:r>
      <w:r/>
    </w:p>
    <w:p>
      <w:pPr>
        <w:pStyle w:val="895"/>
        <w:keepLines w:val="0"/>
        <w:keepNext w:val="0"/>
        <w:pageBreakBefore w:val="0"/>
        <w:spacing w:line="520" w:lineRule="exact"/>
        <w:rPr>
          <w:rFonts w:hint="eastAsia" w:ascii="仿宋" w:hAnsi="仿宋" w:eastAsia="仿宋" w:cs="Times New Roman"/>
          <w:b/>
          <w:bCs/>
          <w:sz w:val="28"/>
          <w:szCs w:val="24"/>
          <w:lang w:val="en-US" w:eastAsia="zh-CN"/>
        </w:rPr>
        <w:outlineLvl w:val="9"/>
      </w:pPr>
      <w:r>
        <w:rPr>
          <w:rFonts w:hint="eastAsia" w:ascii="仿宋" w:hAnsi="仿宋" w:eastAsia="仿宋" w:cs="Times New Roman"/>
          <w:b/>
          <w:bCs/>
          <w:sz w:val="28"/>
          <w:szCs w:val="24"/>
          <w:lang w:val="zh-CN"/>
        </w:rPr>
        <w:t xml:space="preserve">★</w:t>
      </w:r>
      <w:r>
        <w:rPr>
          <w:rFonts w:hint="eastAsia" w:ascii="仿宋" w:hAnsi="仿宋" w:eastAsia="仿宋" w:cs="Times New Roman"/>
          <w:b/>
          <w:bCs/>
          <w:sz w:val="28"/>
          <w:szCs w:val="24"/>
          <w:lang w:val="en-US" w:eastAsia="zh-CN"/>
        </w:rPr>
        <w:t xml:space="preserve">二、项目人员最低配置及要求</w:t>
      </w:r>
      <w:r>
        <w:rPr>
          <w:rFonts w:hint="eastAsia" w:ascii="仿宋" w:hAnsi="仿宋" w:eastAsia="仿宋" w:cs="Times New Roman"/>
          <w:b/>
          <w:bCs/>
          <w:sz w:val="28"/>
          <w:szCs w:val="24"/>
          <w:lang w:val="en-US" w:eastAsia="zh-CN"/>
        </w:rPr>
      </w:r>
      <w:r/>
    </w:p>
    <w:tbl>
      <w:tblPr>
        <w:tblStyle w:val="9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282"/>
        <w:gridCol w:w="1309"/>
        <w:gridCol w:w="5291"/>
      </w:tblGrid>
      <w:tr>
        <w:trPr>
          <w:trHeight w:val="481"/>
        </w:trPr>
        <w:tc>
          <w:tcPr>
            <w:tcW w:w="1025" w:type="dxa"/>
            <w:vAlign w:val="center"/>
            <w:textDirection w:val="lrTb"/>
            <w:noWrap w:val="false"/>
          </w:tcPr>
          <w:p>
            <w:pPr>
              <w:pStyle w:val="874"/>
              <w:jc w:val="center"/>
              <w:rPr>
                <w:rFonts w:hint="eastAsia" w:ascii="仿宋" w:hAnsi="仿宋" w:eastAsia="仿宋" w:cs="仿宋"/>
                <w:bCs/>
                <w:color w:val="000000"/>
                <w:sz w:val="28"/>
                <w:szCs w:val="28"/>
                <w:vertAlign w:val="baseline"/>
              </w:rPr>
            </w:pPr>
            <w:r>
              <w:rPr>
                <w:rFonts w:hint="eastAsia" w:ascii="仿宋" w:hAnsi="仿宋" w:eastAsia="仿宋" w:cs="仿宋"/>
                <w:b/>
                <w:bCs/>
                <w:color w:val="000000"/>
                <w:sz w:val="28"/>
                <w:szCs w:val="28"/>
                <w:vertAlign w:val="baseline"/>
                <w:lang w:eastAsia="zh-CN"/>
              </w:rPr>
              <w:t xml:space="preserve">序号</w:t>
            </w:r>
            <w:r>
              <w:rPr>
                <w:rFonts w:hint="eastAsia" w:ascii="仿宋" w:hAnsi="仿宋" w:eastAsia="仿宋" w:cs="仿宋"/>
                <w:bCs/>
                <w:color w:val="000000"/>
                <w:sz w:val="28"/>
                <w:szCs w:val="28"/>
                <w:vertAlign w:val="baseline"/>
              </w:rPr>
            </w:r>
            <w:r/>
          </w:p>
        </w:tc>
        <w:tc>
          <w:tcPr>
            <w:tcW w:w="1282" w:type="dxa"/>
            <w:vAlign w:val="center"/>
            <w:textDirection w:val="lrTb"/>
            <w:noWrap w:val="false"/>
          </w:tcPr>
          <w:p>
            <w:pPr>
              <w:pStyle w:val="874"/>
              <w:jc w:val="center"/>
              <w:rPr>
                <w:rFonts w:hint="eastAsia" w:ascii="仿宋" w:hAnsi="仿宋" w:eastAsia="仿宋" w:cs="仿宋"/>
                <w:bCs/>
                <w:color w:val="000000"/>
                <w:sz w:val="28"/>
                <w:szCs w:val="28"/>
                <w:vertAlign w:val="baseline"/>
              </w:rPr>
            </w:pPr>
            <w:r>
              <w:rPr>
                <w:rFonts w:hint="eastAsia" w:ascii="仿宋" w:hAnsi="仿宋" w:eastAsia="仿宋" w:cs="仿宋"/>
                <w:b/>
                <w:bCs/>
                <w:color w:val="000000"/>
                <w:sz w:val="28"/>
                <w:szCs w:val="28"/>
                <w:vertAlign w:val="baseline"/>
                <w:lang w:eastAsia="zh-CN"/>
              </w:rPr>
              <w:t xml:space="preserve">岗位</w:t>
            </w:r>
            <w:r>
              <w:rPr>
                <w:rFonts w:hint="eastAsia" w:ascii="仿宋" w:hAnsi="仿宋" w:eastAsia="仿宋" w:cs="仿宋"/>
                <w:bCs/>
                <w:color w:val="000000"/>
                <w:sz w:val="28"/>
                <w:szCs w:val="28"/>
                <w:vertAlign w:val="baseline"/>
              </w:rPr>
            </w:r>
            <w:r/>
          </w:p>
        </w:tc>
        <w:tc>
          <w:tcPr>
            <w:tcW w:w="1309" w:type="dxa"/>
            <w:vAlign w:val="center"/>
            <w:textDirection w:val="lrTb"/>
            <w:noWrap w:val="false"/>
          </w:tcPr>
          <w:p>
            <w:pPr>
              <w:pStyle w:val="874"/>
              <w:jc w:val="center"/>
              <w:rPr>
                <w:rFonts w:hint="eastAsia" w:ascii="仿宋" w:hAnsi="仿宋" w:eastAsia="仿宋" w:cs="仿宋"/>
                <w:bCs/>
                <w:color w:val="000000"/>
                <w:sz w:val="28"/>
                <w:szCs w:val="28"/>
                <w:vertAlign w:val="baseline"/>
              </w:rPr>
            </w:pPr>
            <w:r>
              <w:rPr>
                <w:rFonts w:hint="eastAsia" w:ascii="仿宋" w:hAnsi="仿宋" w:eastAsia="仿宋" w:cs="仿宋"/>
                <w:b/>
                <w:bCs/>
                <w:color w:val="000000"/>
                <w:sz w:val="28"/>
                <w:szCs w:val="28"/>
                <w:vertAlign w:val="baseline"/>
                <w:lang w:eastAsia="zh-CN"/>
              </w:rPr>
              <w:t xml:space="preserve">人数</w:t>
            </w:r>
            <w:r>
              <w:rPr>
                <w:rFonts w:hint="eastAsia" w:ascii="仿宋" w:hAnsi="仿宋" w:eastAsia="仿宋" w:cs="仿宋"/>
                <w:bCs/>
                <w:color w:val="000000"/>
                <w:sz w:val="28"/>
                <w:szCs w:val="28"/>
                <w:vertAlign w:val="baseline"/>
              </w:rPr>
            </w:r>
            <w:r/>
          </w:p>
        </w:tc>
        <w:tc>
          <w:tcPr>
            <w:tcW w:w="5291" w:type="dxa"/>
            <w:vAlign w:val="center"/>
            <w:textDirection w:val="lrTb"/>
            <w:noWrap w:val="false"/>
          </w:tcPr>
          <w:p>
            <w:pPr>
              <w:pStyle w:val="874"/>
              <w:jc w:val="center"/>
              <w:rPr>
                <w:rFonts w:hint="eastAsia" w:ascii="仿宋" w:hAnsi="仿宋" w:eastAsia="仿宋" w:cs="仿宋"/>
                <w:bCs/>
                <w:color w:val="000000"/>
                <w:sz w:val="28"/>
                <w:szCs w:val="28"/>
                <w:vertAlign w:val="baseline"/>
              </w:rPr>
            </w:pPr>
            <w:r>
              <w:rPr>
                <w:rFonts w:hint="eastAsia" w:ascii="仿宋" w:hAnsi="仿宋" w:eastAsia="仿宋" w:cs="仿宋"/>
                <w:b/>
                <w:bCs/>
                <w:color w:val="000000"/>
                <w:sz w:val="28"/>
                <w:szCs w:val="28"/>
                <w:vertAlign w:val="baseline"/>
                <w:lang w:eastAsia="zh-CN"/>
              </w:rPr>
              <w:t xml:space="preserve">基本要求</w:t>
            </w:r>
            <w:r>
              <w:rPr>
                <w:rFonts w:hint="eastAsia" w:ascii="仿宋" w:hAnsi="仿宋" w:eastAsia="仿宋" w:cs="仿宋"/>
                <w:bCs/>
                <w:color w:val="000000"/>
                <w:sz w:val="28"/>
                <w:szCs w:val="28"/>
                <w:vertAlign w:val="baseline"/>
              </w:rPr>
            </w:r>
            <w:r/>
          </w:p>
        </w:tc>
      </w:tr>
      <w:tr>
        <w:trPr/>
        <w:tc>
          <w:tcPr>
            <w:tcW w:w="1025"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1</w:t>
            </w:r>
            <w:r>
              <w:rPr>
                <w:rFonts w:hint="eastAsia" w:ascii="仿宋" w:hAnsi="仿宋" w:eastAsia="仿宋" w:cs="仿宋"/>
                <w:color w:val="000000"/>
                <w:sz w:val="28"/>
                <w:szCs w:val="28"/>
                <w:vertAlign w:val="baseline"/>
                <w:lang w:val="en-US" w:eastAsia="zh-CN" w:bidi="ar-SA"/>
              </w:rPr>
            </w:r>
            <w:r/>
          </w:p>
        </w:tc>
        <w:tc>
          <w:tcPr>
            <w:tcW w:w="1282"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eastAsia="zh-CN"/>
              </w:rPr>
              <w:t xml:space="preserve">项目经理</w:t>
            </w:r>
            <w:r>
              <w:rPr>
                <w:rFonts w:hint="eastAsia" w:ascii="仿宋" w:hAnsi="仿宋" w:eastAsia="仿宋" w:cs="仿宋"/>
                <w:color w:val="000000"/>
                <w:sz w:val="28"/>
                <w:szCs w:val="28"/>
                <w:vertAlign w:val="baseline"/>
                <w:lang w:val="en-US" w:eastAsia="zh-CN" w:bidi="ar-SA"/>
              </w:rPr>
            </w:r>
            <w:r/>
          </w:p>
        </w:tc>
        <w:tc>
          <w:tcPr>
            <w:tcW w:w="1309"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1</w:t>
            </w:r>
            <w:r>
              <w:rPr>
                <w:rFonts w:hint="eastAsia" w:ascii="仿宋" w:hAnsi="仿宋" w:eastAsia="仿宋" w:cs="仿宋"/>
                <w:color w:val="000000"/>
                <w:sz w:val="28"/>
                <w:szCs w:val="28"/>
                <w:vertAlign w:val="baseline"/>
                <w:lang w:val="en-US" w:eastAsia="zh-CN" w:bidi="ar-SA"/>
              </w:rPr>
            </w:r>
            <w:r/>
          </w:p>
        </w:tc>
        <w:tc>
          <w:tcPr>
            <w:tcW w:w="5291" w:type="dxa"/>
            <w:vAlign w:val="top"/>
            <w:textDirection w:val="lrTb"/>
            <w:noWrap w:val="false"/>
          </w:tcPr>
          <w:p>
            <w:pPr>
              <w:pStyle w:val="874"/>
              <w:rPr>
                <w:rFonts w:hint="eastAsia" w:ascii="仿宋" w:hAnsi="仿宋" w:eastAsia="仿宋" w:cs="仿宋"/>
                <w:color w:val="000000"/>
                <w:sz w:val="28"/>
                <w:szCs w:val="28"/>
                <w:vertAlign w:val="baseline"/>
                <w:lang w:eastAsia="zh-CN"/>
              </w:rPr>
            </w:pPr>
            <w:r>
              <w:rPr>
                <w:rFonts w:hint="eastAsia" w:ascii="仿宋" w:hAnsi="仿宋" w:eastAsia="仿宋" w:cs="仿宋"/>
                <w:color w:val="000000"/>
                <w:sz w:val="28"/>
                <w:szCs w:val="28"/>
                <w:vertAlign w:val="baseline"/>
              </w:rPr>
              <w:t xml:space="preserve">1）具有一定管理能力的专职管理人员</w:t>
            </w:r>
            <w:r>
              <w:rPr>
                <w:rFonts w:hint="eastAsia" w:ascii="仿宋" w:hAnsi="仿宋" w:eastAsia="仿宋" w:cs="仿宋"/>
                <w:color w:val="000000"/>
                <w:sz w:val="28"/>
                <w:szCs w:val="28"/>
                <w:vertAlign w:val="baseline"/>
                <w:lang w:eastAsia="zh-CN"/>
              </w:rPr>
              <w:t xml:space="preserve">。</w:t>
            </w:r>
            <w:r>
              <w:rPr>
                <w:rFonts w:hint="eastAsia" w:ascii="仿宋" w:hAnsi="仿宋" w:eastAsia="仿宋" w:cs="仿宋"/>
                <w:color w:val="000000"/>
                <w:sz w:val="28"/>
                <w:szCs w:val="28"/>
                <w:vertAlign w:val="baseline"/>
                <w:lang w:eastAsia="zh-CN"/>
              </w:rPr>
            </w:r>
            <w:r/>
          </w:p>
          <w:p>
            <w:pPr>
              <w:pStyle w:val="874"/>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vertAlign w:val="baseline"/>
              </w:rPr>
              <w:t xml:space="preserve">2）</w:t>
            </w:r>
            <w:r>
              <w:rPr>
                <w:rFonts w:hint="eastAsia" w:ascii="仿宋" w:hAnsi="仿宋" w:eastAsia="仿宋" w:cs="仿宋"/>
                <w:color w:val="000000"/>
                <w:sz w:val="28"/>
                <w:szCs w:val="28"/>
                <w:vertAlign w:val="baseline"/>
                <w:lang w:eastAsia="zh-CN"/>
              </w:rPr>
              <w:t xml:space="preserve">男性，</w:t>
            </w:r>
            <w:r>
              <w:rPr>
                <w:rFonts w:hint="eastAsia" w:ascii="仿宋" w:hAnsi="仿宋" w:eastAsia="仿宋" w:cs="仿宋"/>
                <w:color w:val="000000"/>
                <w:sz w:val="28"/>
                <w:szCs w:val="28"/>
                <w:vertAlign w:val="baseline"/>
              </w:rPr>
              <w:t xml:space="preserve">年龄18（含）-</w:t>
            </w:r>
            <w:r>
              <w:rPr>
                <w:rFonts w:hint="eastAsia" w:ascii="仿宋" w:hAnsi="仿宋" w:eastAsia="仿宋" w:cs="仿宋"/>
                <w:color w:val="000000"/>
                <w:sz w:val="28"/>
                <w:szCs w:val="28"/>
                <w:vertAlign w:val="baseline"/>
                <w:lang w:val="en-US" w:eastAsia="zh-CN"/>
              </w:rPr>
              <w:t xml:space="preserve">50</w:t>
            </w:r>
            <w:r>
              <w:rPr>
                <w:rFonts w:hint="eastAsia" w:ascii="仿宋" w:hAnsi="仿宋" w:eastAsia="仿宋" w:cs="仿宋"/>
                <w:color w:val="000000"/>
                <w:sz w:val="28"/>
                <w:szCs w:val="28"/>
                <w:vertAlign w:val="baseline"/>
              </w:rPr>
              <w:t xml:space="preserve">（含）周岁，身体健康。</w:t>
            </w:r>
            <w:r>
              <w:rPr>
                <w:rFonts w:hint="eastAsia" w:ascii="仿宋" w:hAnsi="仿宋" w:eastAsia="仿宋" w:cs="仿宋"/>
                <w:color w:val="000000"/>
                <w:sz w:val="28"/>
                <w:szCs w:val="28"/>
                <w:vertAlign w:val="baseline"/>
              </w:rPr>
            </w:r>
            <w:r/>
          </w:p>
          <w:p>
            <w:pPr>
              <w:pStyle w:val="874"/>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rPr>
              <w:t xml:space="preserve">3）有物业管理经验，知识面广，专业技能熟练，有较强的组织管理能力、协调能力，有高度敬业精神，细心、认真、刻苦耐劳，作风正派。</w:t>
            </w:r>
            <w:r>
              <w:rPr>
                <w:rFonts w:hint="eastAsia" w:ascii="仿宋" w:hAnsi="仿宋" w:eastAsia="仿宋" w:cs="仿宋"/>
                <w:color w:val="000000"/>
                <w:sz w:val="28"/>
                <w:szCs w:val="28"/>
                <w:vertAlign w:val="baseline"/>
                <w:lang w:val="en-US" w:eastAsia="zh-CN" w:bidi="ar-SA"/>
              </w:rPr>
            </w:r>
            <w:r/>
          </w:p>
        </w:tc>
      </w:tr>
      <w:tr>
        <w:trPr/>
        <w:tc>
          <w:tcPr>
            <w:tcW w:w="1025"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2</w:t>
            </w:r>
            <w:r>
              <w:rPr>
                <w:rFonts w:hint="eastAsia" w:ascii="仿宋" w:hAnsi="仿宋" w:eastAsia="仿宋" w:cs="仿宋"/>
                <w:color w:val="000000"/>
                <w:sz w:val="28"/>
                <w:szCs w:val="28"/>
                <w:vertAlign w:val="baseline"/>
                <w:lang w:val="en-US" w:eastAsia="zh-CN" w:bidi="ar-SA"/>
              </w:rPr>
            </w:r>
            <w:r/>
          </w:p>
        </w:tc>
        <w:tc>
          <w:tcPr>
            <w:tcW w:w="1282"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eastAsia="zh-CN"/>
              </w:rPr>
              <w:t xml:space="preserve">消控人员</w:t>
            </w:r>
            <w:r>
              <w:rPr>
                <w:rFonts w:hint="eastAsia" w:ascii="仿宋" w:hAnsi="仿宋" w:eastAsia="仿宋" w:cs="仿宋"/>
                <w:color w:val="000000"/>
                <w:sz w:val="28"/>
                <w:szCs w:val="28"/>
                <w:vertAlign w:val="baseline"/>
                <w:lang w:val="en-US" w:eastAsia="zh-CN" w:bidi="ar-SA"/>
              </w:rPr>
            </w:r>
            <w:r/>
          </w:p>
        </w:tc>
        <w:tc>
          <w:tcPr>
            <w:tcW w:w="1309"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1</w:t>
            </w:r>
            <w:r>
              <w:rPr>
                <w:rFonts w:hint="eastAsia" w:ascii="仿宋" w:hAnsi="仿宋" w:eastAsia="仿宋" w:cs="仿宋"/>
                <w:color w:val="000000"/>
                <w:sz w:val="28"/>
                <w:szCs w:val="28"/>
                <w:vertAlign w:val="baseline"/>
                <w:lang w:val="en-US" w:eastAsia="zh-CN" w:bidi="ar-SA"/>
              </w:rPr>
            </w:r>
            <w:r/>
          </w:p>
        </w:tc>
        <w:tc>
          <w:tcPr>
            <w:tcW w:w="5291" w:type="dxa"/>
            <w:vAlign w:val="top"/>
            <w:textDirection w:val="lrTb"/>
            <w:noWrap w:val="false"/>
          </w:tcPr>
          <w:p>
            <w:pPr>
              <w:pStyle w:val="874"/>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vertAlign w:val="baseline"/>
              </w:rPr>
              <w:t xml:space="preserve">1）</w:t>
            </w:r>
            <w:r>
              <w:rPr>
                <w:rFonts w:hint="eastAsia" w:ascii="仿宋" w:hAnsi="仿宋" w:eastAsia="仿宋" w:cs="仿宋"/>
                <w:color w:val="000000"/>
                <w:sz w:val="28"/>
                <w:szCs w:val="28"/>
                <w:vertAlign w:val="baseline"/>
                <w:lang w:eastAsia="zh-CN"/>
              </w:rPr>
              <w:t xml:space="preserve">男女不限，</w:t>
            </w:r>
            <w:r>
              <w:rPr>
                <w:rFonts w:hint="eastAsia" w:ascii="仿宋" w:hAnsi="仿宋" w:eastAsia="仿宋" w:cs="仿宋"/>
                <w:color w:val="000000"/>
                <w:sz w:val="28"/>
                <w:szCs w:val="28"/>
                <w:vertAlign w:val="baseline"/>
              </w:rPr>
              <w:t xml:space="preserve">年龄 18（含）-</w:t>
            </w:r>
            <w:r>
              <w:rPr>
                <w:rFonts w:hint="eastAsia" w:ascii="仿宋" w:hAnsi="仿宋" w:eastAsia="仿宋" w:cs="仿宋"/>
                <w:color w:val="000000"/>
                <w:sz w:val="28"/>
                <w:szCs w:val="28"/>
                <w:vertAlign w:val="baseline"/>
                <w:lang w:val="en-US" w:eastAsia="zh-CN"/>
              </w:rPr>
              <w:t xml:space="preserve">55</w:t>
            </w:r>
            <w:r>
              <w:rPr>
                <w:rFonts w:hint="eastAsia" w:ascii="仿宋" w:hAnsi="仿宋" w:eastAsia="仿宋" w:cs="仿宋"/>
                <w:color w:val="000000"/>
                <w:sz w:val="28"/>
                <w:szCs w:val="28"/>
                <w:vertAlign w:val="baseline"/>
              </w:rPr>
              <w:t xml:space="preserve">（含）周岁。</w:t>
            </w:r>
            <w:r>
              <w:rPr>
                <w:rFonts w:hint="eastAsia" w:ascii="仿宋" w:hAnsi="仿宋" w:eastAsia="仿宋" w:cs="仿宋"/>
                <w:color w:val="000000"/>
                <w:sz w:val="28"/>
                <w:szCs w:val="28"/>
                <w:vertAlign w:val="baseline"/>
              </w:rPr>
            </w:r>
            <w:r/>
          </w:p>
          <w:p>
            <w:pPr>
              <w:pStyle w:val="874"/>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vertAlign w:val="baseline"/>
                <w:lang w:val="en-US" w:eastAsia="zh-CN"/>
              </w:rPr>
              <w:t xml:space="preserve">2</w:t>
            </w:r>
            <w:r>
              <w:rPr>
                <w:rFonts w:hint="eastAsia" w:ascii="仿宋" w:hAnsi="仿宋" w:eastAsia="仿宋" w:cs="仿宋"/>
                <w:color w:val="000000"/>
                <w:sz w:val="28"/>
                <w:szCs w:val="28"/>
                <w:vertAlign w:val="baseline"/>
              </w:rPr>
              <w:t xml:space="preserve">）作风正派,身体健康。</w:t>
            </w:r>
            <w:r>
              <w:rPr>
                <w:rFonts w:hint="eastAsia" w:ascii="仿宋" w:hAnsi="仿宋" w:eastAsia="仿宋" w:cs="仿宋"/>
                <w:color w:val="000000"/>
                <w:sz w:val="28"/>
                <w:szCs w:val="28"/>
                <w:vertAlign w:val="baseline"/>
              </w:rPr>
            </w:r>
            <w:r/>
          </w:p>
          <w:p>
            <w:pPr>
              <w:pStyle w:val="874"/>
              <w:rPr>
                <w:rFonts w:hint="eastAsia" w:ascii="仿宋" w:hAnsi="仿宋" w:eastAsia="仿宋" w:cs="仿宋"/>
                <w:color w:val="000000"/>
                <w:sz w:val="28"/>
                <w:szCs w:val="28"/>
                <w:vertAlign w:val="baseline"/>
                <w:lang w:val="en-US" w:eastAsia="zh-CN" w:bidi="ar-SA"/>
              </w:rPr>
            </w:pPr>
            <w:r>
              <w:rPr>
                <w:rFonts w:hint="eastAsia" w:ascii="仿宋" w:hAnsi="仿宋" w:eastAsia="仿宋" w:cs="仿宋"/>
                <w:b/>
                <w:bCs/>
                <w:color w:val="000000"/>
                <w:sz w:val="28"/>
                <w:szCs w:val="28"/>
                <w:vertAlign w:val="baseline"/>
                <w:lang w:val="en-US" w:eastAsia="zh-CN"/>
              </w:rPr>
              <w:t xml:space="preserve">3）持有中级及以上消防设施操作员或者中级及以上建（构）筑物消防员证书。（</w:t>
            </w:r>
            <w:r>
              <w:rPr>
                <w:rFonts w:hint="eastAsia" w:ascii="仿宋" w:hAnsi="仿宋" w:eastAsia="仿宋" w:cs="仿宋"/>
                <w:b/>
                <w:bCs/>
                <w:color w:val="000000"/>
                <w:sz w:val="28"/>
                <w:szCs w:val="28"/>
                <w:vertAlign w:val="baseline"/>
                <w:lang w:eastAsia="zh-CN"/>
              </w:rPr>
              <w:t xml:space="preserve">提供证书</w:t>
            </w:r>
            <w:r>
              <w:rPr>
                <w:rFonts w:hint="eastAsia" w:ascii="仿宋" w:hAnsi="仿宋" w:eastAsia="仿宋" w:cs="仿宋"/>
                <w:b/>
                <w:bCs/>
                <w:color w:val="000000"/>
                <w:sz w:val="28"/>
                <w:szCs w:val="28"/>
                <w:vertAlign w:val="baseline"/>
                <w:lang w:val="en-US" w:eastAsia="zh-CN"/>
              </w:rPr>
              <w:t xml:space="preserve">复印件并加盖投标人电子签章，未提供做无效投标文件响应</w:t>
            </w:r>
            <w:r>
              <w:rPr>
                <w:rFonts w:hint="eastAsia" w:ascii="仿宋" w:hAnsi="仿宋" w:eastAsia="仿宋" w:cs="仿宋"/>
                <w:b/>
                <w:bCs/>
                <w:color w:val="000000"/>
                <w:sz w:val="28"/>
                <w:szCs w:val="28"/>
                <w:vertAlign w:val="baseline"/>
                <w:lang w:eastAsia="zh-CN"/>
              </w:rPr>
              <w:t xml:space="preserve">）</w:t>
            </w:r>
            <w:r>
              <w:rPr>
                <w:rFonts w:hint="eastAsia" w:ascii="仿宋" w:hAnsi="仿宋" w:eastAsia="仿宋" w:cs="仿宋"/>
                <w:color w:val="000000"/>
                <w:sz w:val="28"/>
                <w:szCs w:val="28"/>
                <w:vertAlign w:val="baseline"/>
                <w:lang w:val="en-US" w:eastAsia="zh-CN" w:bidi="ar-SA"/>
              </w:rPr>
            </w:r>
            <w:r/>
          </w:p>
        </w:tc>
      </w:tr>
      <w:tr>
        <w:trPr/>
        <w:tc>
          <w:tcPr>
            <w:tcW w:w="1025"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3</w:t>
            </w:r>
            <w:r>
              <w:rPr>
                <w:rFonts w:hint="eastAsia" w:ascii="仿宋" w:hAnsi="仿宋" w:eastAsia="仿宋" w:cs="仿宋"/>
                <w:color w:val="000000"/>
                <w:sz w:val="28"/>
                <w:szCs w:val="28"/>
                <w:vertAlign w:val="baseline"/>
                <w:lang w:val="en-US" w:eastAsia="zh-CN" w:bidi="ar-SA"/>
              </w:rPr>
            </w:r>
            <w:r/>
          </w:p>
        </w:tc>
        <w:tc>
          <w:tcPr>
            <w:tcW w:w="1282"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eastAsia="zh-CN"/>
              </w:rPr>
              <w:t xml:space="preserve">工程人员</w:t>
            </w:r>
            <w:r>
              <w:rPr>
                <w:rFonts w:hint="eastAsia" w:ascii="仿宋" w:hAnsi="仿宋" w:eastAsia="仿宋" w:cs="仿宋"/>
                <w:color w:val="000000"/>
                <w:sz w:val="28"/>
                <w:szCs w:val="28"/>
                <w:vertAlign w:val="baseline"/>
                <w:lang w:val="en-US" w:eastAsia="zh-CN" w:bidi="ar-SA"/>
              </w:rPr>
            </w:r>
            <w:r/>
          </w:p>
        </w:tc>
        <w:tc>
          <w:tcPr>
            <w:tcW w:w="1309"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2</w:t>
            </w:r>
            <w:r>
              <w:rPr>
                <w:rFonts w:hint="eastAsia" w:ascii="仿宋" w:hAnsi="仿宋" w:eastAsia="仿宋" w:cs="仿宋"/>
                <w:color w:val="000000"/>
                <w:sz w:val="28"/>
                <w:szCs w:val="28"/>
                <w:vertAlign w:val="baseline"/>
                <w:lang w:val="en-US" w:eastAsia="zh-CN" w:bidi="ar-SA"/>
              </w:rPr>
            </w:r>
            <w:r/>
          </w:p>
        </w:tc>
        <w:tc>
          <w:tcPr>
            <w:tcW w:w="5291" w:type="dxa"/>
            <w:vAlign w:val="top"/>
            <w:textDirection w:val="lrTb"/>
            <w:noWrap w:val="false"/>
          </w:tcPr>
          <w:p>
            <w:pPr>
              <w:pStyle w:val="874"/>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vertAlign w:val="baseline"/>
              </w:rPr>
              <w:t xml:space="preserve">1）具有一定专业能力的专职人员。</w:t>
            </w:r>
            <w:r>
              <w:rPr>
                <w:rFonts w:hint="eastAsia" w:ascii="仿宋" w:hAnsi="仿宋" w:eastAsia="仿宋" w:cs="仿宋"/>
                <w:color w:val="000000"/>
                <w:sz w:val="28"/>
                <w:szCs w:val="28"/>
                <w:vertAlign w:val="baseline"/>
              </w:rPr>
            </w:r>
            <w:r/>
          </w:p>
          <w:p>
            <w:pPr>
              <w:pStyle w:val="874"/>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vertAlign w:val="baseline"/>
              </w:rPr>
              <w:t xml:space="preserve">2）</w:t>
            </w:r>
            <w:r>
              <w:rPr>
                <w:rFonts w:hint="eastAsia" w:ascii="仿宋" w:hAnsi="仿宋" w:eastAsia="仿宋" w:cs="仿宋"/>
                <w:color w:val="000000"/>
                <w:sz w:val="28"/>
                <w:szCs w:val="28"/>
                <w:vertAlign w:val="baseline"/>
                <w:lang w:eastAsia="zh-CN"/>
              </w:rPr>
              <w:t xml:space="preserve">男性，</w:t>
            </w:r>
            <w:r>
              <w:rPr>
                <w:rFonts w:hint="eastAsia" w:ascii="仿宋" w:hAnsi="仿宋" w:eastAsia="仿宋" w:cs="仿宋"/>
                <w:color w:val="000000"/>
                <w:sz w:val="28"/>
                <w:szCs w:val="28"/>
                <w:vertAlign w:val="baseline"/>
              </w:rPr>
              <w:t xml:space="preserve">年龄年龄18（含）-</w:t>
            </w:r>
            <w:r>
              <w:rPr>
                <w:rFonts w:hint="eastAsia" w:ascii="仿宋" w:hAnsi="仿宋" w:eastAsia="仿宋" w:cs="仿宋"/>
                <w:color w:val="000000"/>
                <w:sz w:val="28"/>
                <w:szCs w:val="28"/>
                <w:vertAlign w:val="baseline"/>
                <w:lang w:val="en-US" w:eastAsia="zh-CN"/>
              </w:rPr>
              <w:t xml:space="preserve">55</w:t>
            </w:r>
            <w:r>
              <w:rPr>
                <w:rFonts w:hint="eastAsia" w:ascii="仿宋" w:hAnsi="仿宋" w:eastAsia="仿宋" w:cs="仿宋"/>
                <w:color w:val="000000"/>
                <w:sz w:val="28"/>
                <w:szCs w:val="28"/>
                <w:vertAlign w:val="baseline"/>
              </w:rPr>
              <w:t xml:space="preserve">（含）周岁，作风正派,身体健康。</w:t>
            </w:r>
            <w:r>
              <w:rPr>
                <w:rFonts w:hint="eastAsia" w:ascii="仿宋" w:hAnsi="仿宋" w:eastAsia="仿宋" w:cs="仿宋"/>
                <w:color w:val="000000"/>
                <w:sz w:val="28"/>
                <w:szCs w:val="28"/>
                <w:vertAlign w:val="baseline"/>
              </w:rPr>
            </w:r>
            <w:r/>
          </w:p>
          <w:p>
            <w:pPr>
              <w:pStyle w:val="874"/>
              <w:rPr>
                <w:rFonts w:hint="eastAsia" w:ascii="仿宋" w:hAnsi="仿宋" w:eastAsia="仿宋" w:cs="仿宋"/>
                <w:color w:val="000000"/>
                <w:sz w:val="28"/>
                <w:szCs w:val="28"/>
                <w:vertAlign w:val="baseline"/>
                <w:lang w:val="en-US" w:eastAsia="zh-CN" w:bidi="ar-SA"/>
              </w:rPr>
            </w:pPr>
            <w:r>
              <w:rPr>
                <w:rFonts w:hint="eastAsia" w:ascii="仿宋" w:hAnsi="仿宋" w:eastAsia="仿宋" w:cs="仿宋"/>
                <w:b/>
                <w:bCs/>
                <w:color w:val="000000"/>
                <w:sz w:val="28"/>
                <w:szCs w:val="28"/>
                <w:vertAlign w:val="baseline"/>
                <w:lang w:val="en-US" w:eastAsia="zh-CN"/>
              </w:rPr>
              <w:t xml:space="preserve">3）每人需持有高压电工证和低压电工证。（</w:t>
            </w:r>
            <w:r>
              <w:rPr>
                <w:rFonts w:hint="eastAsia" w:ascii="仿宋" w:hAnsi="仿宋" w:eastAsia="仿宋" w:cs="仿宋"/>
                <w:b/>
                <w:bCs/>
                <w:color w:val="000000"/>
                <w:sz w:val="28"/>
                <w:szCs w:val="28"/>
                <w:vertAlign w:val="baseline"/>
                <w:lang w:eastAsia="zh-CN"/>
              </w:rPr>
              <w:t xml:space="preserve">提供证书</w:t>
            </w:r>
            <w:r>
              <w:rPr>
                <w:rFonts w:hint="eastAsia" w:ascii="仿宋" w:hAnsi="仿宋" w:eastAsia="仿宋" w:cs="仿宋"/>
                <w:b/>
                <w:bCs/>
                <w:color w:val="000000"/>
                <w:sz w:val="28"/>
                <w:szCs w:val="28"/>
                <w:vertAlign w:val="baseline"/>
                <w:lang w:val="en-US" w:eastAsia="zh-CN"/>
              </w:rPr>
              <w:t xml:space="preserve">复印件并加盖投标人电子签章，未提供做无效投标文件响应</w:t>
            </w:r>
            <w:r>
              <w:rPr>
                <w:rFonts w:hint="eastAsia" w:ascii="仿宋" w:hAnsi="仿宋" w:eastAsia="仿宋" w:cs="仿宋"/>
                <w:b/>
                <w:bCs/>
                <w:color w:val="000000"/>
                <w:sz w:val="28"/>
                <w:szCs w:val="28"/>
                <w:vertAlign w:val="baseline"/>
                <w:lang w:eastAsia="zh-CN"/>
              </w:rPr>
              <w:t xml:space="preserve">）</w:t>
            </w:r>
            <w:r>
              <w:rPr>
                <w:rFonts w:hint="eastAsia" w:ascii="仿宋" w:hAnsi="仿宋" w:eastAsia="仿宋" w:cs="仿宋"/>
                <w:color w:val="000000"/>
                <w:sz w:val="28"/>
                <w:szCs w:val="28"/>
                <w:vertAlign w:val="baseline"/>
                <w:lang w:val="en-US" w:eastAsia="zh-CN" w:bidi="ar-SA"/>
              </w:rPr>
            </w:r>
            <w:r/>
          </w:p>
        </w:tc>
      </w:tr>
      <w:tr>
        <w:trPr/>
        <w:tc>
          <w:tcPr>
            <w:tcW w:w="1025"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4</w:t>
            </w:r>
            <w:r>
              <w:rPr>
                <w:rFonts w:hint="eastAsia" w:ascii="仿宋" w:hAnsi="仿宋" w:eastAsia="仿宋" w:cs="仿宋"/>
                <w:color w:val="000000"/>
                <w:sz w:val="28"/>
                <w:szCs w:val="28"/>
                <w:vertAlign w:val="baseline"/>
                <w:lang w:val="en-US" w:eastAsia="zh-CN" w:bidi="ar-SA"/>
              </w:rPr>
            </w:r>
            <w:r/>
          </w:p>
        </w:tc>
        <w:tc>
          <w:tcPr>
            <w:tcW w:w="1282"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eastAsia="zh-CN"/>
              </w:rPr>
              <w:t xml:space="preserve">保安人员</w:t>
            </w:r>
            <w:r>
              <w:rPr>
                <w:rFonts w:hint="eastAsia" w:ascii="仿宋" w:hAnsi="仿宋" w:eastAsia="仿宋" w:cs="仿宋"/>
                <w:color w:val="000000"/>
                <w:sz w:val="28"/>
                <w:szCs w:val="28"/>
                <w:vertAlign w:val="baseline"/>
                <w:lang w:val="en-US" w:eastAsia="zh-CN" w:bidi="ar-SA"/>
              </w:rPr>
            </w:r>
            <w:r/>
          </w:p>
        </w:tc>
        <w:tc>
          <w:tcPr>
            <w:tcW w:w="1309"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5</w:t>
            </w:r>
            <w:r>
              <w:rPr>
                <w:rFonts w:hint="eastAsia" w:ascii="仿宋" w:hAnsi="仿宋" w:eastAsia="仿宋" w:cs="仿宋"/>
                <w:color w:val="000000"/>
                <w:sz w:val="28"/>
                <w:szCs w:val="28"/>
                <w:vertAlign w:val="baseline"/>
                <w:lang w:val="en-US" w:eastAsia="zh-CN" w:bidi="ar-SA"/>
              </w:rPr>
            </w:r>
            <w:r/>
          </w:p>
        </w:tc>
        <w:tc>
          <w:tcPr>
            <w:tcW w:w="5291" w:type="dxa"/>
            <w:vAlign w:val="top"/>
            <w:textDirection w:val="lrTb"/>
            <w:noWrap w:val="false"/>
          </w:tcPr>
          <w:p>
            <w:pPr>
              <w:pStyle w:val="874"/>
              <w:numPr>
                <w:ilvl w:val="0"/>
                <w:numId w:val="7"/>
              </w:numPr>
              <w:rPr>
                <w:rFonts w:hint="eastAsia" w:ascii="仿宋" w:hAnsi="仿宋" w:eastAsia="仿宋" w:cs="仿宋"/>
                <w:b/>
                <w:bCs/>
                <w:color w:val="000000"/>
                <w:sz w:val="28"/>
                <w:szCs w:val="28"/>
                <w:vertAlign w:val="baseline"/>
                <w:lang w:eastAsia="zh-CN"/>
              </w:rPr>
            </w:pPr>
            <w:r>
              <w:rPr>
                <w:rFonts w:hint="eastAsia" w:ascii="仿宋" w:hAnsi="仿宋" w:eastAsia="仿宋" w:cs="仿宋"/>
                <w:color w:val="000000"/>
                <w:sz w:val="28"/>
                <w:szCs w:val="28"/>
                <w:vertAlign w:val="baseline"/>
              </w:rPr>
              <w:t xml:space="preserve">具有一定管理协调能力，</w:t>
            </w:r>
            <w:r>
              <w:rPr>
                <w:rFonts w:hint="eastAsia" w:ascii="仿宋" w:hAnsi="仿宋" w:eastAsia="仿宋" w:cs="仿宋"/>
                <w:b/>
                <w:bCs/>
                <w:color w:val="000000"/>
                <w:sz w:val="28"/>
                <w:szCs w:val="28"/>
                <w:vertAlign w:val="baseline"/>
                <w:lang w:eastAsia="zh-CN"/>
              </w:rPr>
              <w:t xml:space="preserve">持</w:t>
            </w:r>
            <w:r>
              <w:rPr>
                <w:rFonts w:hint="eastAsia" w:ascii="仿宋" w:hAnsi="仿宋" w:eastAsia="仿宋" w:cs="仿宋"/>
                <w:b/>
                <w:bCs/>
                <w:color w:val="000000"/>
                <w:sz w:val="28"/>
                <w:szCs w:val="28"/>
                <w:vertAlign w:val="baseline"/>
              </w:rPr>
              <w:t xml:space="preserve">有</w:t>
            </w:r>
            <w:r>
              <w:rPr>
                <w:rFonts w:hint="eastAsia" w:ascii="仿宋" w:hAnsi="仿宋" w:eastAsia="仿宋" w:cs="仿宋"/>
                <w:b/>
                <w:bCs/>
                <w:color w:val="000000"/>
                <w:sz w:val="28"/>
                <w:szCs w:val="28"/>
                <w:vertAlign w:val="baseline"/>
                <w:lang w:eastAsia="zh-CN"/>
              </w:rPr>
              <w:t xml:space="preserve">公安部门颁发的</w:t>
            </w:r>
            <w:r>
              <w:rPr>
                <w:rFonts w:hint="eastAsia" w:ascii="仿宋" w:hAnsi="仿宋" w:eastAsia="仿宋" w:cs="仿宋"/>
                <w:b/>
                <w:bCs/>
                <w:color w:val="000000"/>
                <w:sz w:val="28"/>
                <w:szCs w:val="28"/>
                <w:vertAlign w:val="baseline"/>
              </w:rPr>
              <w:t xml:space="preserve">保安员证。</w:t>
            </w:r>
            <w:r>
              <w:rPr>
                <w:rFonts w:hint="eastAsia" w:ascii="仿宋" w:hAnsi="仿宋" w:eastAsia="仿宋" w:cs="仿宋"/>
                <w:b/>
                <w:bCs/>
                <w:color w:val="000000"/>
                <w:sz w:val="28"/>
                <w:szCs w:val="28"/>
                <w:vertAlign w:val="baseline"/>
                <w:lang w:val="en-US" w:eastAsia="zh-CN"/>
              </w:rPr>
              <w:t xml:space="preserve">（</w:t>
            </w:r>
            <w:r>
              <w:rPr>
                <w:rFonts w:hint="eastAsia" w:ascii="仿宋" w:hAnsi="仿宋" w:eastAsia="仿宋" w:cs="仿宋"/>
                <w:b/>
                <w:bCs/>
                <w:color w:val="000000"/>
                <w:sz w:val="28"/>
                <w:szCs w:val="28"/>
                <w:vertAlign w:val="baseline"/>
                <w:lang w:eastAsia="zh-CN"/>
              </w:rPr>
              <w:t xml:space="preserve">提供证书</w:t>
            </w:r>
            <w:r>
              <w:rPr>
                <w:rFonts w:hint="eastAsia" w:ascii="仿宋" w:hAnsi="仿宋" w:eastAsia="仿宋" w:cs="仿宋"/>
                <w:b/>
                <w:bCs/>
                <w:color w:val="000000"/>
                <w:sz w:val="28"/>
                <w:szCs w:val="28"/>
                <w:vertAlign w:val="baseline"/>
                <w:lang w:val="en-US" w:eastAsia="zh-CN"/>
              </w:rPr>
              <w:t xml:space="preserve">复印件并加盖投标人电子签章，未提供做无效投标文件响应</w:t>
            </w:r>
            <w:r>
              <w:rPr>
                <w:rFonts w:hint="eastAsia" w:ascii="仿宋" w:hAnsi="仿宋" w:eastAsia="仿宋" w:cs="仿宋"/>
                <w:b/>
                <w:bCs/>
                <w:color w:val="000000"/>
                <w:sz w:val="28"/>
                <w:szCs w:val="28"/>
                <w:vertAlign w:val="baseline"/>
                <w:lang w:eastAsia="zh-CN"/>
              </w:rPr>
              <w:t xml:space="preserve">）</w:t>
            </w:r>
            <w:r>
              <w:rPr>
                <w:rFonts w:hint="eastAsia" w:ascii="仿宋" w:hAnsi="仿宋" w:eastAsia="仿宋" w:cs="仿宋"/>
                <w:b/>
                <w:bCs/>
                <w:color w:val="000000"/>
                <w:sz w:val="28"/>
                <w:szCs w:val="28"/>
                <w:vertAlign w:val="baseline"/>
                <w:lang w:eastAsia="zh-CN"/>
              </w:rPr>
            </w:r>
            <w:r/>
          </w:p>
          <w:p>
            <w:pPr>
              <w:pStyle w:val="874"/>
              <w:numPr>
                <w:ilvl w:val="0"/>
                <w:numId w:val="0"/>
              </w:numPr>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vertAlign w:val="baseline"/>
              </w:rPr>
              <w:t xml:space="preserve">2）</w:t>
            </w:r>
            <w:r>
              <w:rPr>
                <w:rFonts w:hint="eastAsia" w:ascii="仿宋" w:hAnsi="仿宋" w:eastAsia="仿宋" w:cs="仿宋"/>
                <w:color w:val="000000"/>
                <w:sz w:val="28"/>
                <w:szCs w:val="28"/>
                <w:vertAlign w:val="baseline"/>
                <w:lang w:eastAsia="zh-CN"/>
              </w:rPr>
              <w:t xml:space="preserve">男性，</w:t>
            </w:r>
            <w:r>
              <w:rPr>
                <w:rFonts w:hint="eastAsia" w:ascii="仿宋" w:hAnsi="仿宋" w:eastAsia="仿宋" w:cs="仿宋"/>
                <w:color w:val="000000"/>
                <w:sz w:val="28"/>
                <w:szCs w:val="28"/>
                <w:vertAlign w:val="baseline"/>
              </w:rPr>
              <w:t xml:space="preserve">年龄18（含）-</w:t>
            </w:r>
            <w:r>
              <w:rPr>
                <w:rFonts w:hint="eastAsia" w:ascii="仿宋" w:hAnsi="仿宋" w:eastAsia="仿宋" w:cs="仿宋"/>
                <w:color w:val="000000"/>
                <w:sz w:val="28"/>
                <w:szCs w:val="28"/>
                <w:vertAlign w:val="baseline"/>
                <w:lang w:val="en-US" w:eastAsia="zh-CN"/>
              </w:rPr>
              <w:t xml:space="preserve">55</w:t>
            </w:r>
            <w:r>
              <w:rPr>
                <w:rFonts w:hint="eastAsia" w:ascii="仿宋" w:hAnsi="仿宋" w:eastAsia="仿宋" w:cs="仿宋"/>
                <w:color w:val="000000"/>
                <w:sz w:val="28"/>
                <w:szCs w:val="28"/>
                <w:vertAlign w:val="baseline"/>
              </w:rPr>
              <w:t xml:space="preserve">（含）周岁，身体健康。</w:t>
            </w:r>
            <w:r>
              <w:rPr>
                <w:rFonts w:hint="eastAsia" w:ascii="仿宋" w:hAnsi="仿宋" w:eastAsia="仿宋" w:cs="仿宋"/>
                <w:color w:val="000000"/>
                <w:sz w:val="28"/>
                <w:szCs w:val="28"/>
                <w:vertAlign w:val="baseline"/>
              </w:rPr>
            </w:r>
            <w:r/>
          </w:p>
          <w:p>
            <w:pPr>
              <w:pStyle w:val="874"/>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rPr>
              <w:t xml:space="preserve">3）有较好的政治素养，有高度敬业精神，作风正派,身体健康。</w:t>
            </w:r>
            <w:r>
              <w:rPr>
                <w:rFonts w:hint="eastAsia" w:ascii="仿宋" w:hAnsi="仿宋" w:eastAsia="仿宋" w:cs="仿宋"/>
                <w:color w:val="000000"/>
                <w:sz w:val="28"/>
                <w:szCs w:val="28"/>
                <w:vertAlign w:val="baseline"/>
                <w:lang w:val="en-US" w:eastAsia="zh-CN" w:bidi="ar-SA"/>
              </w:rPr>
            </w:r>
            <w:r/>
          </w:p>
        </w:tc>
      </w:tr>
      <w:tr>
        <w:trPr/>
        <w:tc>
          <w:tcPr>
            <w:tcW w:w="1025"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5</w:t>
            </w:r>
            <w:r>
              <w:rPr>
                <w:rFonts w:hint="eastAsia" w:ascii="仿宋" w:hAnsi="仿宋" w:eastAsia="仿宋" w:cs="仿宋"/>
                <w:color w:val="000000"/>
                <w:sz w:val="28"/>
                <w:szCs w:val="28"/>
                <w:vertAlign w:val="baseline"/>
                <w:lang w:val="en-US" w:eastAsia="zh-CN" w:bidi="ar-SA"/>
              </w:rPr>
            </w:r>
            <w:r/>
          </w:p>
        </w:tc>
        <w:tc>
          <w:tcPr>
            <w:tcW w:w="1282"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eastAsia="zh-CN"/>
              </w:rPr>
              <w:t xml:space="preserve">防</w:t>
            </w:r>
            <w:r>
              <w:rPr>
                <w:rFonts w:hint="eastAsia" w:ascii="仿宋" w:hAnsi="仿宋" w:eastAsia="仿宋" w:cs="仿宋"/>
                <w:color w:val="000000"/>
                <w:sz w:val="28"/>
                <w:szCs w:val="28"/>
                <w:vertAlign w:val="baseline"/>
                <w:lang w:val="en-US" w:eastAsia="zh-CN"/>
              </w:rPr>
              <w:t xml:space="preserve">暴</w:t>
            </w:r>
            <w:r>
              <w:rPr>
                <w:rFonts w:hint="eastAsia" w:ascii="仿宋" w:hAnsi="仿宋" w:eastAsia="仿宋" w:cs="仿宋"/>
                <w:color w:val="000000"/>
                <w:sz w:val="28"/>
                <w:szCs w:val="28"/>
                <w:vertAlign w:val="baseline"/>
                <w:lang w:eastAsia="zh-CN"/>
              </w:rPr>
              <w:t xml:space="preserve">人员</w:t>
            </w:r>
            <w:r>
              <w:rPr>
                <w:rFonts w:hint="eastAsia" w:ascii="仿宋" w:hAnsi="仿宋" w:eastAsia="仿宋" w:cs="仿宋"/>
                <w:color w:val="000000"/>
                <w:sz w:val="28"/>
                <w:szCs w:val="28"/>
                <w:vertAlign w:val="baseline"/>
                <w:lang w:val="en-US" w:eastAsia="zh-CN" w:bidi="ar-SA"/>
              </w:rPr>
            </w:r>
            <w:r/>
          </w:p>
        </w:tc>
        <w:tc>
          <w:tcPr>
            <w:tcW w:w="1309"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2</w:t>
            </w:r>
            <w:r>
              <w:rPr>
                <w:rFonts w:hint="eastAsia" w:ascii="仿宋" w:hAnsi="仿宋" w:eastAsia="仿宋" w:cs="仿宋"/>
                <w:color w:val="000000"/>
                <w:sz w:val="28"/>
                <w:szCs w:val="28"/>
                <w:vertAlign w:val="baseline"/>
                <w:lang w:val="en-US" w:eastAsia="zh-CN" w:bidi="ar-SA"/>
              </w:rPr>
            </w:r>
            <w:r/>
          </w:p>
        </w:tc>
        <w:tc>
          <w:tcPr>
            <w:tcW w:w="5291" w:type="dxa"/>
            <w:vAlign w:val="top"/>
            <w:textDirection w:val="lrTb"/>
            <w:noWrap w:val="false"/>
          </w:tcPr>
          <w:p>
            <w:pPr>
              <w:pStyle w:val="874"/>
              <w:numPr>
                <w:ilvl w:val="0"/>
                <w:numId w:val="0"/>
              </w:numPr>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vertAlign w:val="baseline"/>
                <w:lang w:val="en-US" w:eastAsia="zh-CN" w:bidi="ar-SA"/>
              </w:rPr>
              <w:t xml:space="preserve">1）</w:t>
            </w:r>
            <w:r>
              <w:rPr>
                <w:rFonts w:hint="eastAsia" w:ascii="仿宋" w:hAnsi="仿宋" w:eastAsia="仿宋" w:cs="仿宋"/>
                <w:color w:val="000000"/>
                <w:sz w:val="28"/>
                <w:szCs w:val="28"/>
                <w:vertAlign w:val="baseline"/>
                <w:lang w:eastAsia="zh-CN"/>
              </w:rPr>
              <w:t xml:space="preserve">男性，</w:t>
            </w:r>
            <w:r>
              <w:rPr>
                <w:rFonts w:hint="eastAsia" w:ascii="仿宋" w:hAnsi="仿宋" w:eastAsia="仿宋" w:cs="仿宋"/>
                <w:color w:val="000000"/>
                <w:sz w:val="28"/>
                <w:szCs w:val="28"/>
                <w:vertAlign w:val="baseline"/>
              </w:rPr>
              <w:t xml:space="preserve">年龄 18（含）-</w:t>
            </w:r>
            <w:r>
              <w:rPr>
                <w:rFonts w:hint="eastAsia" w:ascii="仿宋" w:hAnsi="仿宋" w:eastAsia="仿宋" w:cs="仿宋"/>
                <w:color w:val="000000"/>
                <w:sz w:val="28"/>
                <w:szCs w:val="28"/>
                <w:vertAlign w:val="baseline"/>
                <w:lang w:val="en-US" w:eastAsia="zh-CN"/>
              </w:rPr>
              <w:t xml:space="preserve">55</w:t>
            </w:r>
            <w:r>
              <w:rPr>
                <w:rFonts w:hint="eastAsia" w:ascii="仿宋" w:hAnsi="仿宋" w:eastAsia="仿宋" w:cs="仿宋"/>
                <w:color w:val="000000"/>
                <w:sz w:val="28"/>
                <w:szCs w:val="28"/>
                <w:vertAlign w:val="baseline"/>
              </w:rPr>
              <w:t xml:space="preserve">（含）周岁。</w:t>
            </w:r>
            <w:r>
              <w:rPr>
                <w:rFonts w:hint="eastAsia" w:ascii="仿宋" w:hAnsi="仿宋" w:eastAsia="仿宋" w:cs="仿宋"/>
                <w:color w:val="000000"/>
                <w:sz w:val="28"/>
                <w:szCs w:val="28"/>
                <w:vertAlign w:val="baseline"/>
              </w:rPr>
            </w:r>
            <w:r/>
          </w:p>
          <w:p>
            <w:pPr>
              <w:pStyle w:val="874"/>
              <w:numPr>
                <w:ilvl w:val="0"/>
                <w:numId w:val="0"/>
              </w:numPr>
              <w:rPr>
                <w:rFonts w:hint="eastAsia" w:ascii="仿宋" w:hAnsi="仿宋" w:eastAsia="仿宋" w:cs="仿宋"/>
                <w:b/>
                <w:bCs/>
                <w:color w:val="000000"/>
                <w:sz w:val="28"/>
                <w:szCs w:val="28"/>
                <w:vertAlign w:val="baseline"/>
                <w:lang w:val="en-US" w:eastAsia="zh-CN"/>
              </w:rPr>
            </w:pPr>
            <w:r>
              <w:rPr>
                <w:rFonts w:hint="eastAsia" w:ascii="仿宋" w:hAnsi="仿宋" w:eastAsia="仿宋" w:cs="仿宋"/>
                <w:b/>
                <w:bCs/>
                <w:color w:val="000000"/>
                <w:sz w:val="28"/>
                <w:szCs w:val="28"/>
                <w:vertAlign w:val="baseline"/>
                <w:lang w:val="en-US" w:eastAsia="zh-CN"/>
              </w:rPr>
              <w:t xml:space="preserve">2）需持有</w:t>
            </w:r>
            <w:r>
              <w:rPr>
                <w:rFonts w:hint="eastAsia" w:ascii="仿宋" w:hAnsi="仿宋" w:eastAsia="仿宋" w:cs="仿宋"/>
                <w:b/>
                <w:bCs/>
                <w:color w:val="000000"/>
                <w:sz w:val="28"/>
                <w:szCs w:val="28"/>
                <w:vertAlign w:val="baseline"/>
                <w:lang w:eastAsia="zh-CN"/>
              </w:rPr>
              <w:t xml:space="preserve">公安部门颁发的</w:t>
            </w:r>
            <w:r>
              <w:rPr>
                <w:rFonts w:hint="eastAsia" w:ascii="仿宋" w:hAnsi="仿宋" w:eastAsia="仿宋" w:cs="仿宋"/>
                <w:b/>
                <w:bCs/>
                <w:color w:val="000000"/>
                <w:sz w:val="28"/>
                <w:szCs w:val="28"/>
                <w:vertAlign w:val="baseline"/>
              </w:rPr>
              <w:t xml:space="preserve">保安员证</w:t>
            </w:r>
            <w:r>
              <w:rPr>
                <w:rFonts w:hint="eastAsia" w:ascii="仿宋" w:hAnsi="仿宋" w:eastAsia="仿宋" w:cs="仿宋"/>
                <w:b/>
                <w:bCs/>
                <w:color w:val="000000"/>
                <w:sz w:val="28"/>
                <w:szCs w:val="28"/>
                <w:vertAlign w:val="baseline"/>
                <w:lang w:eastAsia="zh-CN"/>
              </w:rPr>
              <w:t xml:space="preserve">。</w:t>
            </w:r>
            <w:r>
              <w:rPr>
                <w:rFonts w:hint="eastAsia" w:ascii="仿宋" w:hAnsi="仿宋" w:eastAsia="仿宋" w:cs="仿宋"/>
                <w:b/>
                <w:bCs/>
                <w:color w:val="000000"/>
                <w:sz w:val="28"/>
                <w:szCs w:val="28"/>
                <w:vertAlign w:val="baseline"/>
                <w:lang w:val="en-US" w:eastAsia="zh-CN"/>
              </w:rPr>
              <w:t xml:space="preserve">（</w:t>
            </w:r>
            <w:r>
              <w:rPr>
                <w:rFonts w:hint="eastAsia" w:ascii="仿宋" w:hAnsi="仿宋" w:eastAsia="仿宋" w:cs="仿宋"/>
                <w:b/>
                <w:bCs/>
                <w:color w:val="000000"/>
                <w:sz w:val="28"/>
                <w:szCs w:val="28"/>
                <w:vertAlign w:val="baseline"/>
                <w:lang w:eastAsia="zh-CN"/>
              </w:rPr>
              <w:t xml:space="preserve">提供证书</w:t>
            </w:r>
            <w:r>
              <w:rPr>
                <w:rFonts w:hint="eastAsia" w:ascii="仿宋" w:hAnsi="仿宋" w:eastAsia="仿宋" w:cs="仿宋"/>
                <w:b/>
                <w:bCs/>
                <w:color w:val="000000"/>
                <w:sz w:val="28"/>
                <w:szCs w:val="28"/>
                <w:vertAlign w:val="baseline"/>
                <w:lang w:val="en-US" w:eastAsia="zh-CN"/>
              </w:rPr>
              <w:t xml:space="preserve">复印件并加盖投标人电子签章，未提供做无效投标文件响应</w:t>
            </w:r>
            <w:r>
              <w:rPr>
                <w:rFonts w:hint="eastAsia" w:ascii="仿宋" w:hAnsi="仿宋" w:eastAsia="仿宋" w:cs="仿宋"/>
                <w:b/>
                <w:bCs/>
                <w:color w:val="000000"/>
                <w:sz w:val="28"/>
                <w:szCs w:val="28"/>
                <w:vertAlign w:val="baseline"/>
                <w:lang w:eastAsia="zh-CN"/>
              </w:rPr>
              <w:t xml:space="preserve">）</w:t>
            </w:r>
            <w:r>
              <w:rPr>
                <w:rFonts w:hint="eastAsia" w:ascii="仿宋" w:hAnsi="仿宋" w:eastAsia="仿宋" w:cs="仿宋"/>
                <w:b/>
                <w:bCs/>
                <w:color w:val="000000"/>
                <w:sz w:val="28"/>
                <w:szCs w:val="28"/>
                <w:vertAlign w:val="baseline"/>
                <w:lang w:val="en-US" w:eastAsia="zh-CN"/>
              </w:rPr>
            </w:r>
            <w:r/>
          </w:p>
          <w:p>
            <w:pPr>
              <w:pStyle w:val="874"/>
              <w:rPr>
                <w:rFonts w:hint="eastAsia" w:ascii="仿宋" w:hAnsi="仿宋" w:eastAsia="仿宋" w:cs="仿宋"/>
                <w:color w:val="000000"/>
                <w:sz w:val="28"/>
                <w:szCs w:val="28"/>
                <w:vertAlign w:val="baseline"/>
                <w:lang w:eastAsia="zh-CN"/>
              </w:rPr>
            </w:pPr>
            <w:r>
              <w:rPr>
                <w:rFonts w:hint="eastAsia" w:ascii="仿宋" w:hAnsi="仿宋" w:eastAsia="仿宋" w:cs="仿宋"/>
                <w:color w:val="000000"/>
                <w:sz w:val="28"/>
                <w:szCs w:val="28"/>
                <w:vertAlign w:val="baseline"/>
                <w:lang w:val="en-US" w:eastAsia="zh-CN"/>
              </w:rPr>
              <w:t xml:space="preserve">3</w:t>
            </w:r>
            <w:r>
              <w:rPr>
                <w:rFonts w:hint="eastAsia" w:ascii="仿宋" w:hAnsi="仿宋" w:eastAsia="仿宋" w:cs="仿宋"/>
                <w:color w:val="000000"/>
                <w:sz w:val="28"/>
                <w:szCs w:val="28"/>
                <w:vertAlign w:val="baseline"/>
              </w:rPr>
              <w:t xml:space="preserve">）有较好的政治素养，有高度敬业精神，作风正派,身体健康</w:t>
            </w:r>
            <w:r>
              <w:rPr>
                <w:rFonts w:hint="eastAsia" w:ascii="仿宋" w:hAnsi="仿宋" w:eastAsia="仿宋" w:cs="仿宋"/>
                <w:color w:val="000000"/>
                <w:sz w:val="28"/>
                <w:szCs w:val="28"/>
                <w:vertAlign w:val="baseline"/>
                <w:lang w:eastAsia="zh-CN"/>
              </w:rPr>
              <w:t xml:space="preserve">。</w:t>
            </w:r>
            <w:r>
              <w:rPr>
                <w:rFonts w:hint="eastAsia" w:ascii="仿宋" w:hAnsi="仿宋" w:eastAsia="仿宋" w:cs="仿宋"/>
                <w:color w:val="000000"/>
                <w:sz w:val="28"/>
                <w:szCs w:val="28"/>
                <w:vertAlign w:val="baseline"/>
                <w:lang w:eastAsia="zh-CN"/>
              </w:rPr>
            </w:r>
            <w:r/>
          </w:p>
          <w:p>
            <w:pPr>
              <w:pStyle w:val="874"/>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4</w:t>
            </w:r>
            <w:r>
              <w:rPr>
                <w:rFonts w:hint="eastAsia" w:ascii="仿宋" w:hAnsi="仿宋" w:eastAsia="仿宋" w:cs="仿宋"/>
                <w:color w:val="000000"/>
                <w:sz w:val="28"/>
                <w:szCs w:val="28"/>
                <w:vertAlign w:val="baseline"/>
              </w:rPr>
              <w:t xml:space="preserve">）根据本单位少儿培训时间做好安全保障工作</w:t>
            </w:r>
            <w:r>
              <w:rPr>
                <w:rFonts w:hint="eastAsia" w:ascii="仿宋" w:hAnsi="仿宋" w:eastAsia="仿宋" w:cs="仿宋"/>
                <w:color w:val="000000"/>
                <w:sz w:val="28"/>
                <w:szCs w:val="28"/>
                <w:vertAlign w:val="baseline"/>
                <w:lang w:eastAsia="zh-CN"/>
              </w:rPr>
              <w:t xml:space="preserve">。</w:t>
            </w:r>
            <w:r>
              <w:rPr>
                <w:rFonts w:hint="eastAsia" w:ascii="仿宋" w:hAnsi="仿宋" w:eastAsia="仿宋" w:cs="仿宋"/>
                <w:color w:val="000000"/>
                <w:sz w:val="28"/>
                <w:szCs w:val="28"/>
                <w:vertAlign w:val="baseline"/>
                <w:lang w:val="en-US" w:eastAsia="zh-CN" w:bidi="ar-SA"/>
              </w:rPr>
            </w:r>
            <w:r/>
          </w:p>
        </w:tc>
      </w:tr>
      <w:tr>
        <w:trPr/>
        <w:tc>
          <w:tcPr>
            <w:tcW w:w="1025"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6</w:t>
            </w:r>
            <w:r>
              <w:rPr>
                <w:rFonts w:hint="eastAsia" w:ascii="仿宋" w:hAnsi="仿宋" w:eastAsia="仿宋" w:cs="仿宋"/>
                <w:color w:val="000000"/>
                <w:sz w:val="28"/>
                <w:szCs w:val="28"/>
                <w:vertAlign w:val="baseline"/>
                <w:lang w:val="en-US" w:eastAsia="zh-CN" w:bidi="ar-SA"/>
              </w:rPr>
            </w:r>
            <w:r/>
          </w:p>
        </w:tc>
        <w:tc>
          <w:tcPr>
            <w:tcW w:w="1282"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eastAsia="zh-CN"/>
              </w:rPr>
              <w:t xml:space="preserve">保洁人员</w:t>
            </w:r>
            <w:r>
              <w:rPr>
                <w:rFonts w:hint="eastAsia" w:ascii="仿宋" w:hAnsi="仿宋" w:eastAsia="仿宋" w:cs="仿宋"/>
                <w:color w:val="000000"/>
                <w:sz w:val="28"/>
                <w:szCs w:val="28"/>
                <w:vertAlign w:val="baseline"/>
                <w:lang w:val="en-US" w:eastAsia="zh-CN" w:bidi="ar-SA"/>
              </w:rPr>
            </w:r>
            <w:r/>
          </w:p>
        </w:tc>
        <w:tc>
          <w:tcPr>
            <w:tcW w:w="1309" w:type="dxa"/>
            <w:vAlign w:val="center"/>
            <w:textDirection w:val="lrTb"/>
            <w:noWrap w:val="false"/>
          </w:tcPr>
          <w:p>
            <w:pPr>
              <w:pStyle w:val="874"/>
              <w:jc w:val="center"/>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lang w:val="en-US" w:eastAsia="zh-CN"/>
              </w:rPr>
              <w:t xml:space="preserve">4</w:t>
            </w:r>
            <w:r>
              <w:rPr>
                <w:rFonts w:hint="eastAsia" w:ascii="仿宋" w:hAnsi="仿宋" w:eastAsia="仿宋" w:cs="仿宋"/>
                <w:color w:val="000000"/>
                <w:sz w:val="28"/>
                <w:szCs w:val="28"/>
                <w:vertAlign w:val="baseline"/>
                <w:lang w:val="en-US" w:eastAsia="zh-CN" w:bidi="ar-SA"/>
              </w:rPr>
            </w:r>
            <w:r/>
          </w:p>
        </w:tc>
        <w:tc>
          <w:tcPr>
            <w:tcW w:w="5291" w:type="dxa"/>
            <w:vAlign w:val="top"/>
            <w:textDirection w:val="lrTb"/>
            <w:noWrap w:val="false"/>
          </w:tcPr>
          <w:p>
            <w:pPr>
              <w:pStyle w:val="874"/>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vertAlign w:val="baseline"/>
              </w:rPr>
              <w:t xml:space="preserve">1）</w:t>
            </w:r>
            <w:r>
              <w:rPr>
                <w:rFonts w:hint="eastAsia" w:ascii="仿宋" w:hAnsi="仿宋" w:eastAsia="仿宋" w:cs="仿宋"/>
                <w:color w:val="000000"/>
                <w:sz w:val="28"/>
                <w:szCs w:val="28"/>
                <w:vertAlign w:val="baseline"/>
                <w:lang w:eastAsia="zh-CN"/>
              </w:rPr>
              <w:t xml:space="preserve">男女不限，</w:t>
            </w:r>
            <w:r>
              <w:rPr>
                <w:rFonts w:hint="eastAsia" w:ascii="仿宋" w:hAnsi="仿宋" w:eastAsia="仿宋" w:cs="仿宋"/>
                <w:color w:val="000000"/>
                <w:sz w:val="28"/>
                <w:szCs w:val="28"/>
                <w:vertAlign w:val="baseline"/>
              </w:rPr>
              <w:t xml:space="preserve">年龄 18（含）-</w:t>
            </w:r>
            <w:r>
              <w:rPr>
                <w:rFonts w:hint="eastAsia" w:ascii="仿宋" w:hAnsi="仿宋" w:eastAsia="仿宋" w:cs="仿宋"/>
                <w:color w:val="000000"/>
                <w:sz w:val="28"/>
                <w:szCs w:val="28"/>
                <w:vertAlign w:val="baseline"/>
                <w:lang w:val="en-US" w:eastAsia="zh-CN"/>
              </w:rPr>
              <w:t xml:space="preserve">55</w:t>
            </w:r>
            <w:r>
              <w:rPr>
                <w:rFonts w:hint="eastAsia" w:ascii="仿宋" w:hAnsi="仿宋" w:eastAsia="仿宋" w:cs="仿宋"/>
                <w:color w:val="000000"/>
                <w:sz w:val="28"/>
                <w:szCs w:val="28"/>
                <w:vertAlign w:val="baseline"/>
              </w:rPr>
              <w:t xml:space="preserve">（含）周岁。</w:t>
            </w:r>
            <w:r>
              <w:rPr>
                <w:rFonts w:hint="eastAsia" w:ascii="仿宋" w:hAnsi="仿宋" w:eastAsia="仿宋" w:cs="仿宋"/>
                <w:color w:val="000000"/>
                <w:sz w:val="28"/>
                <w:szCs w:val="28"/>
                <w:vertAlign w:val="baseline"/>
              </w:rPr>
            </w:r>
            <w:r/>
          </w:p>
          <w:p>
            <w:pPr>
              <w:pStyle w:val="874"/>
              <w:rPr>
                <w:rFonts w:hint="eastAsia" w:ascii="仿宋" w:hAnsi="仿宋" w:eastAsia="仿宋" w:cs="仿宋"/>
                <w:color w:val="000000"/>
                <w:sz w:val="28"/>
                <w:szCs w:val="28"/>
                <w:vertAlign w:val="baseline"/>
                <w:lang w:val="en-US" w:eastAsia="zh-CN" w:bidi="ar-SA"/>
              </w:rPr>
            </w:pPr>
            <w:r>
              <w:rPr>
                <w:rFonts w:hint="eastAsia" w:ascii="仿宋" w:hAnsi="仿宋" w:eastAsia="仿宋" w:cs="仿宋"/>
                <w:color w:val="000000"/>
                <w:sz w:val="28"/>
                <w:szCs w:val="28"/>
                <w:vertAlign w:val="baseline"/>
              </w:rPr>
              <w:t xml:space="preserve">2）有不怕累不怕脏的工作精神，随时保障好</w:t>
            </w:r>
            <w:r>
              <w:rPr>
                <w:rFonts w:hint="eastAsia" w:ascii="仿宋" w:hAnsi="仿宋" w:eastAsia="仿宋" w:cs="仿宋"/>
                <w:color w:val="000000"/>
                <w:sz w:val="28"/>
                <w:szCs w:val="28"/>
                <w:vertAlign w:val="baseline"/>
                <w:lang w:eastAsia="zh-CN"/>
              </w:rPr>
              <w:t xml:space="preserve">本项目</w:t>
            </w:r>
            <w:r>
              <w:rPr>
                <w:rFonts w:hint="eastAsia" w:ascii="仿宋" w:hAnsi="仿宋" w:eastAsia="仿宋" w:cs="仿宋"/>
                <w:color w:val="000000"/>
                <w:sz w:val="28"/>
                <w:szCs w:val="28"/>
                <w:vertAlign w:val="baseline"/>
              </w:rPr>
              <w:t xml:space="preserve">内部各类公共场所、办公室的干净整洁</w:t>
            </w:r>
            <w:r>
              <w:rPr>
                <w:rFonts w:hint="eastAsia" w:ascii="仿宋" w:hAnsi="仿宋" w:eastAsia="仿宋" w:cs="仿宋"/>
                <w:color w:val="000000"/>
                <w:sz w:val="28"/>
                <w:szCs w:val="28"/>
                <w:vertAlign w:val="baseline"/>
                <w:lang w:eastAsia="zh-CN"/>
              </w:rPr>
              <w:t xml:space="preserve">，</w:t>
            </w:r>
            <w:r>
              <w:rPr>
                <w:rFonts w:hint="eastAsia" w:ascii="仿宋" w:hAnsi="仿宋" w:eastAsia="仿宋" w:cs="仿宋"/>
                <w:color w:val="000000"/>
                <w:sz w:val="28"/>
                <w:szCs w:val="28"/>
                <w:vertAlign w:val="baseline"/>
              </w:rPr>
              <w:t xml:space="preserve">作风正派,身体健康。</w:t>
            </w:r>
            <w:r>
              <w:rPr>
                <w:rFonts w:hint="eastAsia" w:ascii="仿宋" w:hAnsi="仿宋" w:eastAsia="仿宋" w:cs="仿宋"/>
                <w:color w:val="000000"/>
                <w:sz w:val="28"/>
                <w:szCs w:val="28"/>
                <w:vertAlign w:val="baseline"/>
                <w:lang w:val="en-US" w:eastAsia="zh-CN" w:bidi="ar-SA"/>
              </w:rPr>
            </w:r>
            <w:r/>
          </w:p>
        </w:tc>
      </w:tr>
      <w:tr>
        <w:trPr/>
        <w:tc>
          <w:tcPr>
            <w:tcW w:w="1025" w:type="dxa"/>
            <w:vAlign w:val="center"/>
            <w:textDirection w:val="lrTb"/>
            <w:noWrap w:val="false"/>
          </w:tcPr>
          <w:p>
            <w:pPr>
              <w:pStyle w:val="874"/>
              <w:jc w:val="center"/>
              <w:rPr>
                <w:rFonts w:hint="eastAsia" w:ascii="仿宋" w:hAnsi="仿宋" w:eastAsia="仿宋" w:cs="仿宋"/>
                <w:bCs/>
                <w:color w:val="000000"/>
                <w:sz w:val="28"/>
                <w:szCs w:val="28"/>
                <w:vertAlign w:val="baseline"/>
              </w:rPr>
            </w:pPr>
            <w:r>
              <w:rPr>
                <w:rFonts w:hint="eastAsia" w:ascii="仿宋" w:hAnsi="仿宋" w:eastAsia="仿宋" w:cs="仿宋"/>
                <w:color w:val="000000"/>
                <w:sz w:val="28"/>
                <w:szCs w:val="28"/>
                <w:vertAlign w:val="baseline"/>
                <w:lang w:eastAsia="zh-CN"/>
              </w:rPr>
              <w:t xml:space="preserve">合计</w:t>
            </w:r>
            <w:r>
              <w:rPr>
                <w:rFonts w:hint="eastAsia" w:ascii="仿宋" w:hAnsi="仿宋" w:eastAsia="仿宋" w:cs="仿宋"/>
                <w:bCs/>
                <w:color w:val="000000"/>
                <w:sz w:val="28"/>
                <w:szCs w:val="28"/>
                <w:vertAlign w:val="baseline"/>
              </w:rPr>
            </w:r>
            <w:r/>
          </w:p>
        </w:tc>
        <w:tc>
          <w:tcPr>
            <w:tcW w:w="1282" w:type="dxa"/>
            <w:vAlign w:val="center"/>
            <w:textDirection w:val="lrTb"/>
            <w:noWrap w:val="false"/>
          </w:tcPr>
          <w:p>
            <w:pPr>
              <w:pStyle w:val="874"/>
              <w:jc w:val="center"/>
              <w:rPr>
                <w:rFonts w:hint="eastAsia" w:ascii="仿宋" w:hAnsi="仿宋" w:eastAsia="仿宋" w:cs="仿宋"/>
                <w:bCs/>
                <w:color w:val="000000"/>
                <w:sz w:val="28"/>
                <w:szCs w:val="28"/>
                <w:vertAlign w:val="baseline"/>
              </w:rPr>
            </w:pPr>
            <w:r>
              <w:rPr>
                <w:rFonts w:hint="eastAsia" w:ascii="仿宋" w:hAnsi="仿宋" w:eastAsia="仿宋" w:cs="仿宋"/>
                <w:bCs/>
                <w:color w:val="000000"/>
                <w:sz w:val="28"/>
                <w:szCs w:val="28"/>
                <w:vertAlign w:val="baseline"/>
              </w:rPr>
            </w:r>
            <w:r/>
          </w:p>
        </w:tc>
        <w:tc>
          <w:tcPr>
            <w:tcW w:w="1309" w:type="dxa"/>
            <w:vAlign w:val="center"/>
            <w:textDirection w:val="lrTb"/>
            <w:noWrap w:val="false"/>
          </w:tcPr>
          <w:p>
            <w:pPr>
              <w:pStyle w:val="874"/>
              <w:jc w:val="center"/>
              <w:rPr>
                <w:rFonts w:hint="eastAsia" w:ascii="仿宋" w:hAnsi="仿宋" w:eastAsia="仿宋" w:cs="仿宋"/>
                <w:bCs/>
                <w:color w:val="000000"/>
                <w:sz w:val="28"/>
                <w:szCs w:val="28"/>
                <w:vertAlign w:val="baseline"/>
                <w:lang w:val="en-US" w:eastAsia="zh-CN"/>
              </w:rPr>
            </w:pPr>
            <w:r>
              <w:rPr>
                <w:rFonts w:hint="eastAsia" w:ascii="仿宋" w:hAnsi="仿宋" w:eastAsia="仿宋" w:cs="仿宋"/>
                <w:bCs/>
                <w:color w:val="000000"/>
                <w:sz w:val="28"/>
                <w:szCs w:val="28"/>
                <w:vertAlign w:val="baseline"/>
                <w:lang w:val="en-US" w:eastAsia="zh-CN"/>
              </w:rPr>
              <w:t xml:space="preserve">15</w:t>
            </w:r>
            <w:r>
              <w:rPr>
                <w:rFonts w:hint="eastAsia" w:ascii="仿宋" w:hAnsi="仿宋" w:eastAsia="仿宋" w:cs="仿宋"/>
                <w:bCs/>
                <w:color w:val="000000"/>
                <w:sz w:val="28"/>
                <w:szCs w:val="28"/>
                <w:vertAlign w:val="baseline"/>
                <w:lang w:val="en-US" w:eastAsia="zh-CN"/>
              </w:rPr>
            </w:r>
            <w:r/>
          </w:p>
        </w:tc>
        <w:tc>
          <w:tcPr>
            <w:tcW w:w="5291" w:type="dxa"/>
            <w:vAlign w:val="center"/>
            <w:textDirection w:val="lrTb"/>
            <w:noWrap w:val="false"/>
          </w:tcPr>
          <w:p>
            <w:pPr>
              <w:pStyle w:val="874"/>
              <w:jc w:val="center"/>
              <w:rPr>
                <w:rFonts w:hint="eastAsia" w:ascii="仿宋" w:hAnsi="仿宋" w:eastAsia="仿宋" w:cs="仿宋"/>
                <w:bCs/>
                <w:color w:val="000000"/>
                <w:sz w:val="28"/>
                <w:szCs w:val="28"/>
                <w:vertAlign w:val="baseline"/>
              </w:rPr>
            </w:pPr>
            <w:r>
              <w:rPr>
                <w:rFonts w:hint="eastAsia" w:ascii="仿宋" w:hAnsi="仿宋" w:eastAsia="仿宋" w:cs="仿宋"/>
                <w:bCs/>
                <w:color w:val="000000"/>
                <w:sz w:val="28"/>
                <w:szCs w:val="28"/>
                <w:vertAlign w:val="baseline"/>
              </w:rPr>
            </w:r>
            <w:r/>
          </w:p>
        </w:tc>
      </w:tr>
    </w:tbl>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注：1、以上人员配置为最低配置，如供应商未能完全满足上述要求的，作无效响应处理。</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b/>
          <w:bCs/>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eastAsia="zh-CN"/>
        </w:rPr>
        <w:t xml:space="preserve">投标人参与投标</w:t>
      </w:r>
      <w:r>
        <w:rPr>
          <w:rFonts w:hint="eastAsia" w:ascii="仿宋" w:hAnsi="仿宋" w:eastAsia="仿宋" w:cs="Times New Roman"/>
          <w:sz w:val="28"/>
          <w:szCs w:val="28"/>
        </w:rPr>
        <w:t xml:space="preserve">时，须提供承诺</w:t>
      </w:r>
      <w:r>
        <w:rPr>
          <w:rFonts w:hint="eastAsia" w:ascii="仿宋" w:hAnsi="仿宋" w:eastAsia="仿宋" w:cs="Times New Roman"/>
          <w:sz w:val="28"/>
          <w:szCs w:val="28"/>
          <w:lang w:eastAsia="zh-CN"/>
        </w:rPr>
        <w:t xml:space="preserve">中标</w:t>
      </w:r>
      <w:r>
        <w:rPr>
          <w:rFonts w:hint="eastAsia" w:ascii="仿宋" w:hAnsi="仿宋" w:eastAsia="仿宋" w:cs="Times New Roman"/>
          <w:sz w:val="28"/>
          <w:szCs w:val="28"/>
        </w:rPr>
        <w:t xml:space="preserve">后 30 日内向市级公安机关办理保安服务的备案手续的书面承诺函，</w:t>
      </w:r>
      <w:r>
        <w:rPr>
          <w:rFonts w:hint="eastAsia" w:ascii="仿宋" w:hAnsi="仿宋" w:eastAsia="仿宋" w:cs="Times New Roman"/>
          <w:b/>
          <w:bCs/>
          <w:sz w:val="28"/>
          <w:szCs w:val="28"/>
        </w:rPr>
        <w:t xml:space="preserve">未提供的作为无效</w:t>
      </w:r>
      <w:r>
        <w:rPr>
          <w:rFonts w:hint="eastAsia" w:ascii="仿宋" w:hAnsi="仿宋" w:eastAsia="仿宋" w:cs="Times New Roman"/>
          <w:b/>
          <w:bCs/>
          <w:sz w:val="28"/>
          <w:szCs w:val="28"/>
          <w:lang w:eastAsia="zh-CN"/>
        </w:rPr>
        <w:t xml:space="preserve">投标</w:t>
      </w:r>
      <w:r>
        <w:rPr>
          <w:rFonts w:hint="eastAsia" w:ascii="仿宋" w:hAnsi="仿宋" w:eastAsia="仿宋" w:cs="Times New Roman"/>
          <w:b/>
          <w:bCs/>
          <w:sz w:val="28"/>
          <w:szCs w:val="28"/>
        </w:rPr>
        <w:t xml:space="preserve">文件处理。</w:t>
      </w:r>
      <w:r>
        <w:rPr>
          <w:rFonts w:hint="eastAsia" w:ascii="仿宋" w:hAnsi="仿宋" w:eastAsia="仿宋" w:cs="Times New Roman"/>
          <w:b/>
          <w:bCs/>
          <w:sz w:val="28"/>
          <w:szCs w:val="28"/>
        </w:rPr>
      </w:r>
      <w:r/>
    </w:p>
    <w:p>
      <w:pPr>
        <w:pStyle w:val="874"/>
        <w:keepLines w:val="0"/>
        <w:keepNext w:val="0"/>
        <w:pageBreakBefore w:val="0"/>
        <w:spacing w:line="520" w:lineRule="exact"/>
        <w:rPr>
          <w:rFonts w:hint="eastAsia" w:ascii="仿宋" w:hAnsi="仿宋" w:eastAsia="仿宋" w:cs="Times New Roman"/>
          <w:b/>
          <w:bCs/>
          <w:sz w:val="28"/>
          <w:szCs w:val="28"/>
        </w:rPr>
        <w:outlineLvl w:val="9"/>
      </w:pPr>
      <w:r>
        <w:rPr>
          <w:rFonts w:hint="eastAsia" w:ascii="仿宋" w:hAnsi="仿宋" w:eastAsia="仿宋" w:cs="Times New Roman"/>
          <w:b/>
          <w:bCs/>
          <w:sz w:val="28"/>
          <w:szCs w:val="28"/>
          <w:lang w:eastAsia="zh-CN"/>
        </w:rPr>
        <w:t xml:space="preserve">三、</w:t>
      </w:r>
      <w:r>
        <w:rPr>
          <w:rFonts w:hint="eastAsia" w:ascii="仿宋" w:hAnsi="仿宋" w:eastAsia="仿宋" w:cs="Times New Roman"/>
          <w:b/>
          <w:bCs/>
          <w:sz w:val="28"/>
          <w:szCs w:val="28"/>
        </w:rPr>
        <w:t xml:space="preserve">物业管理服务范围、任务、标准及考核</w:t>
      </w:r>
      <w:r>
        <w:rPr>
          <w:rFonts w:hint="eastAsia" w:ascii="仿宋" w:hAnsi="仿宋" w:eastAsia="仿宋" w:cs="Times New Roman"/>
          <w:b/>
          <w:bCs/>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1、基本要求及绿色低碳管理</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1）服务单位在实施本项目经营管理时须符合国家相关的政策法规,无条件执行国家、地方政府、行业协会最新的标准和条例。物业公司服务期内对涉及商品的包装应按照“财办库〔2020〕123 号《关于印发《商品包装政府采购需求标准（试行）》、《快递包装政府采购需求标准（试行）》的通知》”执行。</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涉及设备运维参考《绿色数据中心政府采购需求标准（试行）》（财库【2023】7 号文）执行。</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2）有专门的服务处办公机构，办公设施，科学化的管理制度，办公场所整洁有序；</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3）有完善的物业管理方案，特别是保洁、安保方案明确，档案管理等制度健全；</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4）对于各类突发事件，物业管理事先应有对应的多套应急预案，能够很好地处理突发事件，保证中心各项工作顺利开展。</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5）中心大楼内一切人身安全问题由物业单位负责，且承担由此引发的赔偿、善后、法律责任；</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6）服务人员着装统一、佩戴标志，行为规范，尽量使用“您好”“谢谢”“请配合”等语言；</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7）规范中心所有区域的清洁工作，中心范围内路面、绿化带的杂物清理，确保所有区域的卫生良好，环境整洁。</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8）使用的清洁、消毒剂必须是正规工厂所生产的合格产品，其产品质量必须达到国家有关质量和环保标准，招标人有权要求中标单位提供产品合格证等。</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9）工程、维修、安保、保洁使用的基础工具及其他消耗品由投标方自行负责采购。</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10）制定安全保卫和环境卫生保洁制度及计划，监督检查安保、保洁人员工作，做好工作记录。</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11）垃圾日产日清，无卫生死角，垃圾房保持整洁，无污渍，定期消毒，清扫工具无乱摆现象；结合害虫传播疾病特点，制定消杀计划(含除四害)，夏季每 15 日消杀 1 次蚊、蝇，每年进行 2 次灭鼠活动。强化绿色低碳管理目标和服务要求，促进绿色产品和服务的推广应用，减少碳排放，做好垃圾分类管理工作。</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12）有外事参观或节日庆典等重大活动时，要适时、及时、准时进行安保、保洁服务；</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13）保安、消控人员要求全天候值守，不得脱接；</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14）做好项目的各项安全保卫工作，遵守各项规定。</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15） 出入口值班。①制定值班制度；②主出入口 24 小时有人值班看守；</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③对大件物品搬出登记、交通指挥与疏导等工作；④接受客户反馈信息，及时处理，本岗位无法处理时，及时移交给相关部门处理。</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16) 车库管理:对室内、外停车场进行管理，监督进入车辆按指定车位停放；每2 小时巡视 1 次，发现异常及时处理并通知车主，安装智能监控设备的，24 小时对车库进行监控，做好录制信息的保存；对于外来车辆要指定车位有序停放，对已违章停放车辆发告示，处理堵塞事件；</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项目内一旦发生治安、刑事案件或灾害性事故及其他突发事件时，执勤人员应采取有效措施积极阻止并保护现场，维持好秩序，及时向公安机关报案；</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17) 巡视:①制定巡视制度，重点部位、重点时间及特殊情况加强巡视，每组巡视员 2 名。②每天必须做好巡查记录、交接班记录，发现问题及时上报，</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③每天巡视时对楼道公用防火门检查，并关紧防火门；④每天到楼顶巡查 1 次，发现异常情况及时处理。</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18) 监控设备管理:24 小时值守，发现或听到异常信息及时通知就近保安人员进行处理，形成异常情况处理记录；有录制信息要求时负责信息的录制与保管。</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19）做好项目的各项安全保卫工作，遵守各项规定。</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20）完成采购人交办的突击性任务。</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2、设施、设备运行工作内容、要求:</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主要设备和设施，包含:消防、监控、电子大屏、电梯、中央空调、太阳能、雨水收集系统、给排水管网、水、电、房屋土建、防水等。</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1）日常工作要求:</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①对共用设施设备进行安全排查、日常管理和维修养护（依法应由专业部门负责的除外）；</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②建立共用设施设备档案（设备台帐），设施设备的运行、检查、维修、保养等记录齐全；设施设备标志齐全、规范，责任人明确；操作维护人员严格执行设施设备操作规程及保养规范；设施设备运行正常；</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③对共用设施设备定期组织巡查，做好巡查记录，需要维修，及时提出报告与建议，组织维修或者更新改造；</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④保障消防设施设备完好，可随时启用；保持消防通道的畅通；</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⑤容易危及人身安全的设施设备或景观设施有明显警示标志和防范措施；可能发生的各种突发设备故障有应急预案；</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2）日常工作内容:</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①道路路况检查与维护。路面无明显坑洼、破损、啃边，路牙无明显破损。</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②交通标志的检查与维护；交通标志与交通设施齐全、完好。</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③雨水管网检查与维护；楼顶每月至少检查一次并清理雨水口，雨水口开裂、破损等及时更换，每年的梅雨季节，需每天对管网进行清理、巡查。</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④污水管网检查与维护。污水管网每年至少疏通 1 次，保持畅通。</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⑤落水管的检查与维修。检查时发现落水管损坏的及时修理更换，保持畅通。</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⑥监控系统定期进行检查与维护，每月一次，保持系统状态良好。</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⑦照明系统维护。A)路灯检查与维护，路灯每月全面检查与保养一次，灯泡损坏及时更换。B)楼道灯检查与维护；每月全面检查与保养一次，灯具损坏及时更换。</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⑧建筑小品养护；每日保洁一次，每周检查一次，按需出新。</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⑨建筑物、构筑物外立面局部(含共用部位玻璃等)污损的维护与处理。每年作局部清理。</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⑩给水系统。A)检查与维护水池及部件；每三个月检保一次，表面和支架不锈蚀，漆膜脱落处及时修补，保持池体结构完好，无渗漏。B)饮用水质检验；每 6 个月清洗一次，清洗后水质作同步检验，合格后方可使用。</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⑪消防泵系统维护。A)定期检查与维护消防栓、烟感头、喷淋头、消防水阀等消防设备。B)进行消防演习，每半年演习 1 次，以检查消防设备工作状态，人员应急反应和处理事故的能力。</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⑫供电系统维护。根据区域配备、制订相关的管理制度、操作规程、应急预案等。</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⑬电梯系统维护。有专业有资质的维保单位维保，每日检查，保证正常运行。</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⑭中央空调系统，有专业的维保单位维保，运行季节每日检查，保证正常运行。其他时间定期检查。</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⑮太阳能定期检查维护，出现故障及时修复。</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⑯雨水收集系统定期检查，保证无堵、漏等现象。</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采购人会对物业服务做不定期的现场检查。</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4、合同终止</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根据合同约定，中标人出现重大管理失误或严重违约、投诉多，达不到采购人和采购文件约定要求的，采购人有权取消合同并按违约责任条款执行。</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5、其他</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投标人提供服务所涉及的工作人员（包括但不限于物业经理、安保人员、工程人员、保洁人员等）的相关资质或证件（原件），必须提交给采购方留存。待服务期满且经考核合格后，采购方将如数归还。此外，相关证件严禁被用于多家单位。若出现违规情况，将在考核时明确标注并予以相应处罚。</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在实际操作中如遇到本次采购文件未提及到的工作内容或标准，可在双方签订的物业管理合同中加以补充说明；如均未被提及到的，以行业现行的规定、规范或采购人实际要求执行，服务单位不得以任何借口推辞或消极怠工</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eastAsia="zh-CN"/>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除合同另有规定外，乙方提供的全部货物（含软件及相关服务），均应按《商品包装政府采购需求标准（试行）》《快递包装政府采购需求标准（试行）》（财办库【2020】123 号）等需求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r>
      <w:r/>
    </w:p>
    <w:p>
      <w:pPr>
        <w:pStyle w:val="874"/>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b/>
          <w:bCs/>
          <w:sz w:val="28"/>
          <w:szCs w:val="28"/>
          <w:lang w:eastAsia="zh-CN"/>
        </w:rPr>
        <w:t xml:space="preserve">四、履约验收基本要求</w:t>
      </w:r>
      <w:r>
        <w:rPr>
          <w:rFonts w:hint="eastAsia" w:ascii="仿宋" w:hAnsi="仿宋" w:eastAsia="仿宋" w:cs="Times New Roman"/>
          <w:sz w:val="28"/>
          <w:szCs w:val="28"/>
        </w:rPr>
      </w:r>
      <w:r/>
    </w:p>
    <w:p>
      <w:pPr>
        <w:pStyle w:val="874"/>
        <w:ind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针对淮安市妇女儿童活动中心物业管理服务项目开展履约验收工作，以保障中心的物业管理服务质量为核心。验收依据物业管理服务考核表（见附件）展开，考核表内容涵盖保洁服务质量、安保工作执行状况以及设施设备维护成效等方面，以此确保各项服务均能达到考核表所规定的标准。</w:t>
      </w:r>
      <w:r>
        <w:rPr>
          <w:rFonts w:hint="eastAsia" w:ascii="仿宋" w:hAnsi="仿宋" w:eastAsia="仿宋" w:cs="Times New Roman"/>
          <w:sz w:val="28"/>
          <w:szCs w:val="28"/>
          <w:lang w:val="en-US" w:eastAsia="zh-CN"/>
        </w:rPr>
      </w:r>
      <w:r/>
    </w:p>
    <w:p>
      <w:pPr>
        <w:pStyle w:val="874"/>
        <w:keepLines w:val="0"/>
        <w:keepNext w:val="0"/>
        <w:pageBreakBefore w:val="0"/>
        <w:spacing w:line="520" w:lineRule="exact"/>
        <w:rPr>
          <w:rFonts w:hint="eastAsia" w:ascii="仿宋" w:hAnsi="仿宋" w:eastAsia="仿宋" w:cs="Times New Roman"/>
          <w:b/>
          <w:bCs/>
          <w:sz w:val="28"/>
          <w:szCs w:val="28"/>
        </w:rPr>
        <w:outlineLvl w:val="9"/>
      </w:pPr>
      <w:r>
        <w:rPr>
          <w:rFonts w:hint="eastAsia" w:ascii="仿宋" w:hAnsi="仿宋" w:eastAsia="仿宋" w:cs="Times New Roman"/>
          <w:b/>
          <w:bCs/>
          <w:sz w:val="28"/>
          <w:szCs w:val="28"/>
          <w:lang w:eastAsia="zh-CN"/>
        </w:rPr>
        <w:t xml:space="preserve">五、</w:t>
      </w:r>
      <w:r>
        <w:rPr>
          <w:rFonts w:hint="eastAsia" w:ascii="仿宋" w:hAnsi="仿宋" w:eastAsia="仿宋" w:cs="Times New Roman"/>
          <w:b/>
          <w:bCs/>
          <w:sz w:val="28"/>
          <w:szCs w:val="28"/>
        </w:rPr>
        <w:t xml:space="preserve">商务部分</w:t>
      </w:r>
      <w:r>
        <w:rPr>
          <w:rFonts w:hint="eastAsia" w:ascii="仿宋" w:hAnsi="仿宋" w:eastAsia="仿宋" w:cs="Times New Roman"/>
          <w:b/>
          <w:bCs/>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（一）</w:t>
      </w:r>
      <w:r>
        <w:rPr>
          <w:rFonts w:hint="eastAsia" w:ascii="仿宋" w:hAnsi="仿宋" w:eastAsia="仿宋" w:cs="Times New Roman"/>
          <w:sz w:val="28"/>
          <w:szCs w:val="28"/>
          <w:lang w:eastAsia="zh-CN"/>
        </w:rPr>
        <w:t xml:space="preserve">服务</w:t>
      </w:r>
      <w:r>
        <w:rPr>
          <w:rFonts w:hint="eastAsia" w:ascii="仿宋" w:hAnsi="仿宋" w:eastAsia="仿宋" w:cs="Times New Roman"/>
          <w:sz w:val="28"/>
          <w:szCs w:val="28"/>
        </w:rPr>
        <w:t xml:space="preserve">时间: </w:t>
      </w:r>
      <w:r>
        <w:rPr>
          <w:rFonts w:hint="eastAsia" w:ascii="仿宋" w:hAnsi="仿宋" w:eastAsia="仿宋" w:cs="Times New Roman"/>
          <w:sz w:val="28"/>
          <w:szCs w:val="28"/>
          <w:lang w:val="en-US" w:eastAsia="zh-CN"/>
        </w:rPr>
        <w:t xml:space="preserve">2026年1月1日至2026年12月31日，合同期满后，经中心考核合格，双方协商一致后，可以续签，不超过两次</w:t>
      </w:r>
      <w:r>
        <w:rPr>
          <w:rFonts w:hint="eastAsia" w:ascii="仿宋" w:hAnsi="仿宋" w:eastAsia="仿宋" w:cs="Times New Roman"/>
          <w:sz w:val="28"/>
          <w:szCs w:val="28"/>
        </w:rPr>
        <w:t xml:space="preserve">。</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（二）</w:t>
      </w:r>
      <w:r>
        <w:rPr>
          <w:rFonts w:hint="eastAsia" w:ascii="仿宋" w:hAnsi="仿宋" w:eastAsia="仿宋" w:cs="Times New Roman"/>
          <w:sz w:val="28"/>
          <w:szCs w:val="28"/>
          <w:lang w:eastAsia="zh-CN"/>
        </w:rPr>
        <w:t xml:space="preserve">服务</w:t>
      </w:r>
      <w:r>
        <w:rPr>
          <w:rFonts w:hint="eastAsia" w:ascii="仿宋" w:hAnsi="仿宋" w:eastAsia="仿宋" w:cs="Times New Roman"/>
          <w:sz w:val="28"/>
          <w:szCs w:val="28"/>
        </w:rPr>
        <w:t xml:space="preserve">地点:</w:t>
      </w:r>
      <w:r>
        <w:rPr>
          <w:rFonts w:hint="eastAsia" w:ascii="仿宋" w:hAnsi="仿宋" w:eastAsia="仿宋" w:cs="Times New Roman"/>
          <w:sz w:val="28"/>
          <w:szCs w:val="28"/>
          <w:lang w:eastAsia="zh-CN"/>
        </w:rPr>
        <w:t xml:space="preserve">淮安市妇女儿童活动中心</w:t>
      </w:r>
      <w:r>
        <w:rPr>
          <w:rFonts w:hint="eastAsia" w:ascii="仿宋" w:hAnsi="仿宋" w:eastAsia="仿宋" w:cs="Times New Roman"/>
          <w:sz w:val="28"/>
          <w:szCs w:val="28"/>
        </w:rPr>
      </w:r>
      <w:r/>
    </w:p>
    <w:p>
      <w:pPr>
        <w:pStyle w:val="87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（三）付款方式:物业管理费以合同期为准，一季度支付一次，即次月15日前，按照考核情况支付，第四季度服务费用于次年1月30日前支付。</w:t>
      </w:r>
      <w:r>
        <w:rPr>
          <w:rFonts w:hint="eastAsia" w:ascii="仿宋" w:hAnsi="仿宋" w:eastAsia="仿宋" w:cs="Times New Roman"/>
          <w:sz w:val="28"/>
          <w:szCs w:val="28"/>
        </w:rPr>
      </w:r>
      <w:r/>
    </w:p>
    <w:p>
      <w:pPr>
        <w:pStyle w:val="874"/>
        <w:jc w:val="both"/>
        <w:keepLines w:val="0"/>
        <w:keepNext w:val="0"/>
        <w:pageBreakBefore w:val="0"/>
        <w:spacing w:line="400" w:lineRule="exact"/>
        <w:widowControl w:val="off"/>
        <w:rPr>
          <w:rFonts w:hint="eastAsia" w:ascii="黑体" w:hAnsi="黑体" w:eastAsia="黑体"/>
          <w:b/>
          <w:bCs/>
          <w:sz w:val="36"/>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黑体" w:hAnsi="黑体" w:eastAsia="黑体"/>
          <w:b/>
          <w:bCs/>
          <w:sz w:val="36"/>
        </w:rPr>
      </w:r>
      <w:r/>
    </w:p>
    <w:p>
      <w:pPr>
        <w:pStyle w:val="874"/>
        <w:ind w:left="0" w:right="0"/>
        <w:jc w:val="center"/>
        <w:keepLines w:val="0"/>
        <w:keepNext w:val="0"/>
        <w:spacing w:before="0" w:beforeAutospacing="0" w:after="0" w:afterAutospacing="0" w:line="400" w:lineRule="exact"/>
        <w:widowControl w:val="off"/>
        <w:rPr>
          <w:rFonts w:hint="eastAsia" w:ascii="方正小标宋简体" w:hAnsi="Times New Roman" w:eastAsia="方正小标宋简体" w:cs="Times New Roman"/>
          <w:b/>
          <w:bCs w:val="0"/>
          <w:sz w:val="28"/>
          <w:szCs w:val="28"/>
        </w:rPr>
        <w:suppressLineNumbers w:val="0"/>
      </w:pPr>
      <w:r>
        <w:rPr>
          <w:rFonts w:hint="eastAsia" w:ascii="方正小标宋简体" w:hAnsi="方正小标宋简体" w:eastAsia="方正小标宋简体" w:cs="方正小标宋简体"/>
          <w:bCs/>
          <w:sz w:val="28"/>
          <w:szCs w:val="28"/>
          <w:lang w:val="en-US" w:eastAsia="zh-CN" w:bidi="ar"/>
        </w:rPr>
        <w:t xml:space="preserve">附件：淮安市妇女儿童活动中心物业服务考核评分表</w:t>
      </w:r>
      <w:r>
        <w:rPr>
          <w:rFonts w:hint="eastAsia" w:ascii="方正小标宋简体" w:hAnsi="Times New Roman" w:eastAsia="方正小标宋简体" w:cs="Times New Roman"/>
          <w:b/>
          <w:bCs w:val="0"/>
          <w:sz w:val="28"/>
          <w:szCs w:val="28"/>
        </w:rPr>
      </w:r>
      <w:r/>
    </w:p>
    <w:p>
      <w:pPr>
        <w:pStyle w:val="874"/>
        <w:ind w:left="0" w:right="0" w:firstLine="211"/>
        <w:jc w:val="both"/>
        <w:keepLines w:val="0"/>
        <w:keepNext w:val="0"/>
        <w:spacing w:before="0" w:beforeAutospacing="0" w:after="0" w:afterAutospacing="0" w:line="400" w:lineRule="exact"/>
        <w:widowControl w:val="off"/>
        <w:rPr>
          <w:rFonts w:hint="eastAsia" w:ascii="Times New Roman" w:hAnsi="Times New Roman"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考核时段：</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年</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月</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日至</w:t>
      </w:r>
      <w:r>
        <w:rPr>
          <w:rFonts w:hint="eastAsia" w:ascii="Times New Roman" w:hAnsi="Times New Roman" w:eastAsia="宋体" w:cs="Times New Roman"/>
          <w:b/>
          <w:bCs w:val="0"/>
          <w:sz w:val="21"/>
          <w:szCs w:val="21"/>
          <w:lang w:val="en-US" w:eastAsia="zh-CN" w:bidi="ar"/>
        </w:rPr>
        <w:t xml:space="preserve"> </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年</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月</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日</w:t>
      </w:r>
      <w:r>
        <w:rPr>
          <w:rFonts w:hint="eastAsia" w:ascii="Times New Roman" w:hAnsi="Times New Roman" w:eastAsia="宋体" w:cs="Times New Roman"/>
          <w:b/>
          <w:bCs w:val="0"/>
          <w:sz w:val="21"/>
          <w:szCs w:val="21"/>
          <w:lang w:val="en-US" w:eastAsia="zh-CN" w:bidi="ar"/>
        </w:rPr>
        <w:t xml:space="preserve">    </w:t>
      </w:r>
      <w:r>
        <w:rPr>
          <w:rFonts w:hint="eastAsia" w:ascii="宋体" w:hAnsi="宋体" w:eastAsia="宋体" w:cs="宋体"/>
          <w:b/>
          <w:bCs w:val="0"/>
          <w:sz w:val="21"/>
          <w:szCs w:val="21"/>
          <w:lang w:val="en-US" w:eastAsia="zh-CN" w:bidi="ar"/>
        </w:rPr>
        <w:t xml:space="preserve">考核日期：</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年</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月</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日</w:t>
      </w:r>
      <w:r>
        <w:rPr>
          <w:rFonts w:hint="eastAsia" w:ascii="Times New Roman" w:hAnsi="Times New Roman" w:eastAsia="宋体" w:cs="Times New Roman"/>
          <w:b/>
          <w:bCs w:val="0"/>
          <w:sz w:val="21"/>
          <w:szCs w:val="21"/>
          <w:lang w:val="en-US" w:eastAsia="zh-CN" w:bidi="ar"/>
        </w:rPr>
        <w:t xml:space="preserve">      </w:t>
      </w:r>
      <w:r>
        <w:rPr>
          <w:rFonts w:hint="eastAsia" w:ascii="宋体" w:hAnsi="宋体" w:eastAsia="宋体" w:cs="宋体"/>
          <w:b/>
          <w:bCs w:val="0"/>
          <w:sz w:val="21"/>
          <w:szCs w:val="21"/>
          <w:lang w:val="en-US" w:eastAsia="zh-CN" w:bidi="ar"/>
        </w:rPr>
        <w:t xml:space="preserve">被考核单位</w:t>
      </w:r>
      <w:r>
        <w:rPr>
          <w:rFonts w:hint="eastAsia" w:ascii="Times New Roman" w:hAnsi="Times New Roman" w:eastAsia="宋体" w:cs="Times New Roman"/>
          <w:b/>
          <w:bCs w:val="0"/>
          <w:sz w:val="21"/>
          <w:szCs w:val="21"/>
          <w:lang w:val="en-US" w:eastAsia="zh-CN" w:bidi="ar"/>
        </w:rPr>
        <w:t xml:space="preserve"> </w:t>
      </w:r>
      <w:r>
        <w:rPr>
          <w:rFonts w:hint="eastAsia" w:ascii="宋体" w:hAnsi="宋体" w:eastAsia="宋体" w:cs="宋体"/>
          <w:b/>
          <w:bCs w:val="0"/>
          <w:sz w:val="21"/>
          <w:szCs w:val="21"/>
          <w:lang w:val="en-US" w:eastAsia="zh-CN" w:bidi="ar"/>
        </w:rPr>
        <w:t xml:space="preserve">：</w:t>
      </w:r>
      <w:r>
        <w:rPr>
          <w:rFonts w:hint="eastAsia" w:ascii="Times New Roman" w:hAnsi="Times New Roman" w:eastAsia="宋体" w:cs="Times New Roman"/>
          <w:b/>
          <w:bCs w:val="0"/>
          <w:sz w:val="21"/>
          <w:szCs w:val="21"/>
          <w:u w:val="single"/>
          <w:lang w:val="en-US" w:eastAsia="zh-CN" w:bidi="ar"/>
        </w:rPr>
        <w:t xml:space="preserve">                   </w:t>
      </w:r>
      <w:r>
        <w:rPr>
          <w:rFonts w:hint="eastAsia" w:ascii="Times New Roman" w:hAnsi="Times New Roman" w:eastAsia="宋体" w:cs="Times New Roman"/>
          <w:b/>
          <w:bCs w:val="0"/>
          <w:sz w:val="21"/>
          <w:szCs w:val="21"/>
          <w:lang w:val="en-US" w:eastAsia="zh-CN" w:bidi="ar"/>
        </w:rPr>
        <w:t xml:space="preserve"> </w:t>
      </w:r>
      <w:r>
        <w:rPr>
          <w:rFonts w:hint="eastAsia" w:ascii="Times New Roman" w:hAnsi="Times New Roman" w:eastAsia="宋体" w:cs="Times New Roman"/>
          <w:b/>
          <w:bCs w:val="0"/>
          <w:sz w:val="21"/>
          <w:szCs w:val="21"/>
        </w:rPr>
      </w:r>
      <w:r/>
    </w:p>
    <w:p>
      <w:pPr>
        <w:pStyle w:val="874"/>
        <w:ind w:left="0" w:right="0" w:firstLine="211"/>
        <w:jc w:val="both"/>
        <w:keepLines w:val="0"/>
        <w:keepNext w:val="0"/>
        <w:spacing w:before="0" w:beforeAutospacing="0" w:after="0" w:afterAutospacing="0" w:line="400" w:lineRule="exact"/>
        <w:widowControl w:val="off"/>
        <w:rPr>
          <w:rFonts w:hint="eastAsia" w:ascii="Times New Roman" w:hAnsi="Times New Roman" w:eastAsia="宋体" w:cs="Times New Roman"/>
          <w:b/>
          <w:bCs w:val="0"/>
          <w:sz w:val="28"/>
          <w:szCs w:val="28"/>
        </w:rPr>
        <w:suppressLineNumbers w:val="0"/>
      </w:pPr>
      <w:r>
        <w:rPr>
          <w:rFonts w:hint="eastAsia" w:ascii="宋体" w:hAnsi="宋体" w:eastAsia="宋体" w:cs="宋体"/>
          <w:b/>
          <w:bCs w:val="0"/>
          <w:sz w:val="21"/>
          <w:szCs w:val="21"/>
          <w:lang w:val="en-US" w:eastAsia="zh-CN" w:bidi="ar"/>
        </w:rPr>
        <w:t xml:space="preserve">总得分：</w:t>
      </w:r>
      <w:r>
        <w:rPr>
          <w:rFonts w:hint="eastAsia" w:ascii="Times New Roman" w:hAnsi="Times New Roman" w:eastAsia="宋体" w:cs="Times New Roman"/>
          <w:b/>
          <w:bCs w:val="0"/>
          <w:sz w:val="21"/>
          <w:szCs w:val="21"/>
          <w:u w:val="single"/>
          <w:lang w:val="en-US" w:eastAsia="zh-CN" w:bidi="ar"/>
        </w:rPr>
        <w:t xml:space="preserve">         </w:t>
      </w:r>
      <w:r>
        <w:rPr>
          <w:rFonts w:hint="eastAsia" w:ascii="宋体" w:hAnsi="宋体" w:eastAsia="宋体" w:cs="宋体"/>
          <w:b/>
          <w:bCs w:val="0"/>
          <w:sz w:val="21"/>
          <w:szCs w:val="21"/>
          <w:lang w:val="en-US" w:eastAsia="zh-CN" w:bidi="ar"/>
        </w:rPr>
        <w:t xml:space="preserve">分</w:t>
      </w:r>
      <w:r>
        <w:rPr>
          <w:rFonts w:hint="eastAsia" w:ascii="Times New Roman" w:hAnsi="Times New Roman" w:eastAsia="宋体" w:cs="Times New Roman"/>
          <w:b/>
          <w:bCs w:val="0"/>
          <w:sz w:val="21"/>
          <w:szCs w:val="21"/>
          <w:lang w:val="en-US" w:eastAsia="zh-CN" w:bidi="ar"/>
        </w:rPr>
        <w:t xml:space="preserve">         </w:t>
      </w:r>
      <w:r>
        <w:rPr>
          <w:rFonts w:hint="eastAsia" w:ascii="宋体" w:hAnsi="宋体" w:eastAsia="宋体" w:cs="宋体"/>
          <w:b/>
          <w:bCs w:val="0"/>
          <w:sz w:val="21"/>
          <w:szCs w:val="21"/>
          <w:lang w:val="en-US" w:eastAsia="zh-CN" w:bidi="ar"/>
        </w:rPr>
        <w:t xml:space="preserve">考核人：</w:t>
      </w:r>
      <w:r>
        <w:rPr>
          <w:rFonts w:hint="eastAsia" w:ascii="Times New Roman" w:hAnsi="Times New Roman" w:eastAsia="宋体" w:cs="Times New Roman"/>
          <w:b/>
          <w:bCs w:val="0"/>
          <w:sz w:val="21"/>
          <w:szCs w:val="21"/>
          <w:u w:val="single"/>
          <w:lang w:val="en-US" w:eastAsia="zh-CN" w:bidi="ar"/>
        </w:rPr>
        <w:t xml:space="preserve">           </w:t>
      </w:r>
      <w:r>
        <w:rPr>
          <w:rFonts w:hint="eastAsia" w:ascii="Times New Roman" w:hAnsi="Times New Roman" w:eastAsia="宋体" w:cs="Times New Roman"/>
          <w:b/>
          <w:bCs w:val="0"/>
          <w:sz w:val="28"/>
          <w:szCs w:val="28"/>
        </w:rPr>
      </w:r>
      <w:r/>
    </w:p>
    <w:p>
      <w:pPr>
        <w:pStyle w:val="874"/>
        <w:ind w:left="0" w:right="0"/>
        <w:jc w:val="both"/>
        <w:keepLines w:val="0"/>
        <w:keepNext w:val="0"/>
        <w:spacing w:before="0" w:beforeAutospacing="0" w:after="0" w:afterAutospacing="0" w:line="400" w:lineRule="exact"/>
        <w:widowControl w:val="off"/>
        <w:rPr>
          <w:rFonts w:hint="eastAsia" w:ascii="Times New Roman" w:hAnsi="Times New Roman" w:eastAsia="宋体" w:cs="Times New Roman"/>
          <w:b/>
          <w:bCs w:val="0"/>
          <w:sz w:val="28"/>
          <w:szCs w:val="28"/>
        </w:rPr>
        <w:suppressLineNumbers w:val="0"/>
      </w:pPr>
      <w:r>
        <w:rPr>
          <w:rFonts w:hint="eastAsia" w:ascii="宋体" w:hAnsi="宋体" w:eastAsia="宋体" w:cs="宋体"/>
          <w:b/>
          <w:bCs w:val="0"/>
          <w:sz w:val="28"/>
          <w:szCs w:val="28"/>
          <w:lang w:val="en-US" w:eastAsia="zh-CN" w:bidi="ar"/>
        </w:rPr>
        <w:t xml:space="preserve">（一）安保工作考核标准</w:t>
      </w:r>
      <w:r>
        <w:rPr>
          <w:rFonts w:hint="eastAsia" w:ascii="Times New Roman" w:hAnsi="Times New Roman" w:eastAsia="宋体" w:cs="Times New Roman"/>
          <w:b/>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5640"/>
        <w:gridCol w:w="732"/>
        <w:gridCol w:w="5244"/>
        <w:gridCol w:w="638"/>
        <w:gridCol w:w="1183"/>
      </w:tblGrid>
      <w:tr>
        <w:trPr>
          <w:trHeight w:val="90"/>
        </w:trPr>
        <w:tc>
          <w:tcPr>
            <w:gridSpan w:val="6"/>
            <w:tcW w:w="14080"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安保工作考核标准</w:t>
            </w:r>
            <w:r>
              <w:rPr>
                <w:rFonts w:hint="eastAsia" w:ascii="Times New Roman" w:hAnsi="Times New Roman" w:eastAsia="宋体" w:cs="Times New Roman"/>
                <w:b/>
                <w:bCs w:val="0"/>
                <w:sz w:val="21"/>
                <w:szCs w:val="21"/>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序号</w:t>
            </w:r>
            <w:r>
              <w:rPr>
                <w:rFonts w:hint="eastAsia" w:ascii="Times New Roman" w:hAnsi="Times New Roman" w:eastAsia="宋体" w:cs="Times New Roman"/>
                <w:b/>
                <w:bCs w:val="0"/>
                <w:sz w:val="21"/>
                <w:szCs w:val="21"/>
              </w:rPr>
            </w:r>
            <w:r/>
          </w:p>
        </w:tc>
        <w:tc>
          <w:tcPr>
            <w:tcW w:w="5640"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考核细则</w:t>
            </w:r>
            <w:r>
              <w:rPr>
                <w:rFonts w:hint="eastAsia" w:ascii="Times New Roman" w:hAnsi="Times New Roman" w:eastAsia="宋体" w:cs="Times New Roman"/>
                <w:b/>
                <w:bCs w:val="0"/>
                <w:sz w:val="21"/>
                <w:szCs w:val="21"/>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分值</w:t>
            </w:r>
            <w:r>
              <w:rPr>
                <w:rFonts w:hint="eastAsia" w:ascii="Times New Roman" w:hAnsi="Times New Roman" w:eastAsia="宋体" w:cs="Times New Roman"/>
                <w:b/>
                <w:bCs w:val="0"/>
                <w:sz w:val="21"/>
                <w:szCs w:val="21"/>
              </w:rPr>
            </w:r>
            <w:r/>
          </w:p>
        </w:tc>
        <w:tc>
          <w:tcPr>
            <w:tcW w:w="5244"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扣分标准</w:t>
            </w:r>
            <w:r>
              <w:rPr>
                <w:rFonts w:hint="eastAsia" w:ascii="Times New Roman" w:hAnsi="Times New Roman" w:eastAsia="宋体" w:cs="Times New Roman"/>
                <w:b/>
                <w:bCs w:val="0"/>
                <w:sz w:val="21"/>
                <w:szCs w:val="21"/>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得分</w:t>
            </w:r>
            <w:r>
              <w:rPr>
                <w:rFonts w:hint="eastAsia" w:ascii="Times New Roman" w:hAnsi="Times New Roman" w:eastAsia="宋体" w:cs="Times New Roman"/>
                <w:b/>
                <w:bCs w:val="0"/>
                <w:sz w:val="21"/>
                <w:szCs w:val="21"/>
              </w:rPr>
            </w:r>
            <w:r/>
          </w:p>
        </w:tc>
        <w:tc>
          <w:tcPr>
            <w:tcW w:w="118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1"/>
                <w:szCs w:val="21"/>
              </w:rPr>
              <w:suppressLineNumbers w:val="0"/>
            </w:pPr>
            <w:r>
              <w:rPr>
                <w:rFonts w:hint="eastAsia" w:ascii="宋体" w:hAnsi="宋体" w:eastAsia="宋体" w:cs="宋体"/>
                <w:b/>
                <w:bCs w:val="0"/>
                <w:sz w:val="20"/>
                <w:szCs w:val="20"/>
                <w:lang w:val="en-US" w:eastAsia="zh-CN" w:bidi="ar"/>
              </w:rPr>
              <w:t xml:space="preserve">扣分原因</w:t>
            </w:r>
            <w:r>
              <w:rPr>
                <w:rFonts w:hint="eastAsia" w:ascii="Times New Roman" w:hAnsi="Times New Roman" w:eastAsia="宋体" w:cs="Times New Roman"/>
                <w:b/>
                <w:bCs w:val="0"/>
                <w:sz w:val="21"/>
                <w:szCs w:val="21"/>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一</w:t>
            </w:r>
            <w:r>
              <w:rPr>
                <w:rFonts w:hint="eastAsia" w:ascii="Times New Roman" w:hAnsi="Times New Roman" w:eastAsia="宋体" w:cs="Times New Roman"/>
                <w:b/>
                <w:bCs w:val="0"/>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内部管理</w:t>
            </w:r>
            <w:r>
              <w:rPr>
                <w:rFonts w:hint="eastAsia" w:ascii="Times New Roman" w:hAnsi="Times New Roman" w:eastAsia="宋体" w:cs="Times New Roman"/>
                <w:b/>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30</w:t>
            </w:r>
            <w:r>
              <w:rPr>
                <w:rFonts w:hint="eastAsia" w:ascii="Times New Roman" w:hAnsi="Times New Roman" w:eastAsia="宋体" w:cs="Times New Roman"/>
                <w:b/>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有以下违规行为的每次扣</w:t>
            </w:r>
            <w:r>
              <w:rPr>
                <w:rFonts w:ascii="Times New Roman" w:hAnsi="Times New Roman" w:eastAsia="宋体" w:cs="Times New Roman"/>
                <w:b/>
                <w:bCs w:val="0"/>
                <w:sz w:val="20"/>
                <w:szCs w:val="20"/>
                <w:lang w:val="en-US" w:eastAsia="zh-CN" w:bidi="ar"/>
              </w:rPr>
              <w:t xml:space="preserve">0.5</w:t>
            </w:r>
            <w:r>
              <w:rPr>
                <w:rFonts w:hint="eastAsia" w:ascii="宋体" w:hAnsi="宋体" w:eastAsia="宋体" w:cs="宋体"/>
                <w:b/>
                <w:bCs w:val="0"/>
                <w:sz w:val="20"/>
                <w:szCs w:val="20"/>
                <w:lang w:val="en-US" w:eastAsia="zh-CN" w:bidi="ar"/>
              </w:rPr>
              <w:t xml:space="preserve">分（条款中单独说明的除外）。</w:t>
            </w:r>
            <w:r>
              <w:rPr>
                <w:rFonts w:hint="eastAsia" w:ascii="Times New Roman" w:hAnsi="Times New Roman" w:eastAsia="宋体" w:cs="Times New Roman"/>
                <w:b/>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1183" w:type="dxa"/>
            <w:vAlign w:val="center"/>
            <w:textDirection w:val="lrTb"/>
            <w:noWrap w:val="false"/>
          </w:tcPr>
          <w:p>
            <w:pPr>
              <w:pStyle w:val="874"/>
              <w:ind w:left="0" w:right="0" w:firstLine="201"/>
              <w:jc w:val="both"/>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安保人员年龄符合合同约定标准，有较强的职业素养，不留长发及胡须，不染发，普通话标准，有沟通能力，相关人员按照标书内容具体要求配置。</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每发现</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名保安人员不满足上岗要求的扣</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安保岗位足额到位、定岗定责。遵纪守法、遵守职业道德、文明依法执勤、用语礼貌。</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1"/>
                <w:szCs w:val="21"/>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1"/>
                <w:szCs w:val="21"/>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缺岗、岗位职责不明确；人员不遵纪守法、不遵守职业道德；不依法文明执勤、用语不礼貌的每发现一项扣</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安保人员在执行勤务时，统一着保安服装、衬衣下摆须扎在裤子里，穿深色皮鞋，佩戴有效证件、携带规定的保卫器械。</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安保人员执勤时服装不达标且未佩戴有效证件或保卫器械的每发现一次扣</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制定完备的内部管理制度（各岗位交接班制度、</w:t>
            </w:r>
            <w:r>
              <w:rPr>
                <w:rFonts w:hint="eastAsia" w:ascii="Times New Roman" w:hAnsi="Times New Roman" w:eastAsia="宋体" w:cs="Times New Roman"/>
                <w:b w:val="0"/>
                <w:bCs w:val="0"/>
                <w:sz w:val="20"/>
                <w:szCs w:val="20"/>
                <w:lang w:val="en-US" w:eastAsia="zh-CN" w:bidi="ar"/>
              </w:rPr>
              <w:t xml:space="preserve"> </w:t>
            </w:r>
            <w:r>
              <w:rPr>
                <w:rFonts w:hint="eastAsia" w:ascii="宋体" w:hAnsi="宋体" w:eastAsia="宋体" w:cs="宋体"/>
                <w:b w:val="0"/>
                <w:bCs w:val="0"/>
                <w:sz w:val="20"/>
                <w:szCs w:val="20"/>
                <w:lang w:val="en-US" w:eastAsia="zh-CN" w:bidi="ar"/>
              </w:rPr>
              <w:t xml:space="preserve">人员考勤制度、</w:t>
            </w:r>
            <w:r>
              <w:rPr>
                <w:rFonts w:hint="eastAsia" w:ascii="Times New Roman" w:hAnsi="Times New Roman" w:eastAsia="宋体" w:cs="Times New Roman"/>
                <w:b w:val="0"/>
                <w:bCs w:val="0"/>
                <w:sz w:val="20"/>
                <w:szCs w:val="20"/>
                <w:lang w:val="en-US" w:eastAsia="zh-CN" w:bidi="ar"/>
              </w:rPr>
              <w:t xml:space="preserve"> </w:t>
            </w:r>
            <w:r>
              <w:rPr>
                <w:rFonts w:hint="eastAsia" w:ascii="宋体" w:hAnsi="宋体" w:eastAsia="宋体" w:cs="宋体"/>
                <w:b w:val="0"/>
                <w:bCs w:val="0"/>
                <w:sz w:val="20"/>
                <w:szCs w:val="20"/>
                <w:lang w:val="en-US" w:eastAsia="zh-CN" w:bidi="ar"/>
              </w:rPr>
              <w:t xml:space="preserve">巡更制度、对各管理和服务人员进行考核制度等）</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内容管理制度不完善，每缺一项扣</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分， 无人员考勤、 巡更、内部管理制度，记录、台帐不全的扣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firstLine="40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消防监控室人员记录完备，按时记录，发现异常情况及时汇报。</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值班记录表无记录或记录不及时的每发现一次扣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 发现异常情况不汇报的扣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firstLine="40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108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6</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对新进员工及时培训</w:t>
            </w:r>
            <w:r>
              <w:rPr>
                <w:rFonts w:ascii="Times New Roman" w:hAnsi="Times New Roman" w:eastAsia="宋体" w:cs="Times New Roman"/>
                <w:b w:val="0"/>
                <w:bCs w:val="0"/>
                <w:sz w:val="20"/>
                <w:szCs w:val="20"/>
                <w:lang w:val="en-US" w:eastAsia="zh-CN" w:bidi="ar"/>
              </w:rPr>
              <w:t xml:space="preserve">, </w:t>
            </w:r>
            <w:r>
              <w:rPr>
                <w:rFonts w:hint="eastAsia" w:ascii="宋体" w:hAnsi="宋体" w:eastAsia="宋体" w:cs="宋体"/>
                <w:b w:val="0"/>
                <w:bCs w:val="0"/>
                <w:sz w:val="20"/>
                <w:szCs w:val="20"/>
                <w:lang w:val="en-US" w:eastAsia="zh-CN" w:bidi="ar"/>
              </w:rPr>
              <w:t xml:space="preserve">所有安保人员须熟悉中心所有场所基本情况， 尤其是重大展览展示活动及剧场演出活动情况，能熟练使用文明用语如：您好、谢谢、对不起、稍等、再见等。应做到“请”字当头，“谢”字不离口。</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上岗人员不熟悉中心情况的，每发现一次扣</w:t>
            </w:r>
            <w:r>
              <w:rPr>
                <w:rFonts w:hint="eastAsia" w:ascii="Times New Roman" w:hAnsi="Times New Roman" w:eastAsia="宋体" w:cs="Times New Roman"/>
                <w:b w:val="0"/>
                <w:bCs w:val="0"/>
                <w:sz w:val="20"/>
                <w:szCs w:val="20"/>
                <w:lang w:val="en-US" w:eastAsia="zh-CN" w:bidi="ar"/>
              </w:rPr>
              <w:t xml:space="preserve"> </w:t>
            </w:r>
            <w:r>
              <w:rPr>
                <w:rFonts w:ascii="Times New Roman" w:hAnsi="Times New Roman" w:eastAsia="宋体" w:cs="Times New Roman"/>
                <w:b w:val="0"/>
                <w:bCs w:val="0"/>
                <w:sz w:val="20"/>
                <w:szCs w:val="20"/>
                <w:lang w:val="en-US" w:eastAsia="zh-CN" w:bidi="ar"/>
              </w:rPr>
              <w:t xml:space="preserve">1 </w:t>
            </w:r>
            <w:r>
              <w:rPr>
                <w:rFonts w:hint="eastAsia" w:ascii="宋体" w:hAnsi="宋体" w:eastAsia="宋体" w:cs="宋体"/>
                <w:b w:val="0"/>
                <w:bCs w:val="0"/>
                <w:sz w:val="20"/>
                <w:szCs w:val="20"/>
                <w:lang w:val="en-US" w:eastAsia="zh-CN" w:bidi="ar"/>
              </w:rPr>
              <w:t xml:space="preserve">分，每发生</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起有效投诉的扣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二</w:t>
            </w:r>
            <w:r>
              <w:rPr>
                <w:rFonts w:hint="eastAsia" w:ascii="Times New Roman" w:hAnsi="Times New Roman" w:eastAsia="宋体" w:cs="Times New Roman"/>
                <w:b/>
                <w:bCs w:val="0"/>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安保服务质量</w:t>
            </w:r>
            <w:r>
              <w:rPr>
                <w:rFonts w:hint="eastAsia" w:ascii="Times New Roman" w:hAnsi="Times New Roman" w:eastAsia="宋体" w:cs="Times New Roman"/>
                <w:b/>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70</w:t>
            </w:r>
            <w:r>
              <w:rPr>
                <w:rFonts w:hint="eastAsia" w:ascii="Times New Roman" w:hAnsi="Times New Roman" w:eastAsia="宋体" w:cs="Times New Roman"/>
                <w:b/>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有以下违规行为的每次扣</w:t>
            </w:r>
            <w:r>
              <w:rPr>
                <w:rFonts w:ascii="Times New Roman" w:hAnsi="Times New Roman" w:eastAsia="宋体" w:cs="Times New Roman"/>
                <w:b/>
                <w:bCs w:val="0"/>
                <w:sz w:val="20"/>
                <w:szCs w:val="20"/>
                <w:lang w:val="en-US" w:eastAsia="zh-CN" w:bidi="ar"/>
              </w:rPr>
              <w:t xml:space="preserve">0.5</w:t>
            </w:r>
            <w:r>
              <w:rPr>
                <w:rFonts w:hint="eastAsia" w:ascii="宋体" w:hAnsi="宋体" w:eastAsia="宋体" w:cs="宋体"/>
                <w:b/>
                <w:bCs w:val="0"/>
                <w:sz w:val="20"/>
                <w:szCs w:val="20"/>
                <w:lang w:val="en-US" w:eastAsia="zh-CN" w:bidi="ar"/>
              </w:rPr>
              <w:t xml:space="preserve">分（条款中单独说明的除外）。</w:t>
            </w:r>
            <w:r>
              <w:rPr>
                <w:rFonts w:hint="eastAsia" w:ascii="Times New Roman" w:hAnsi="Times New Roman" w:eastAsia="宋体" w:cs="Times New Roman"/>
                <w:b/>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安保人员受过相关安全护卫知识与技能培训；工作认真负责，</w:t>
            </w:r>
            <w:r>
              <w:rPr>
                <w:rFonts w:hint="eastAsia" w:ascii="Times New Roman" w:hAnsi="Times New Roman" w:eastAsia="宋体" w:cs="Times New Roman"/>
                <w:b w:val="0"/>
                <w:bCs w:val="0"/>
                <w:sz w:val="20"/>
                <w:szCs w:val="20"/>
                <w:lang w:val="en-US" w:eastAsia="zh-CN" w:bidi="ar"/>
              </w:rPr>
              <w:t xml:space="preserve"> </w:t>
            </w:r>
            <w:r>
              <w:rPr>
                <w:rFonts w:hint="eastAsia" w:ascii="宋体" w:hAnsi="宋体" w:eastAsia="宋体" w:cs="宋体"/>
                <w:b w:val="0"/>
                <w:bCs w:val="0"/>
                <w:sz w:val="20"/>
                <w:szCs w:val="20"/>
                <w:lang w:val="en-US" w:eastAsia="zh-CN" w:bidi="ar"/>
              </w:rPr>
              <w:t xml:space="preserve">体态良好；不定期参加安全保卫知识与技能的岗位培训，有较强的安全防范能力，能正确使用各类消防、物防、技防、器械和设备；当值时坐姿挺直，站岗时不倚不靠。</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不能正确使用各类消防、物防、技防器械和设备的扣</w:t>
            </w:r>
            <w:r>
              <w:rPr>
                <w:rFonts w:ascii="Times New Roman" w:hAnsi="Times New Roman" w:eastAsia="宋体" w:cs="Times New Roman"/>
                <w:b w:val="0"/>
                <w:bCs w:val="0"/>
                <w:sz w:val="20"/>
                <w:szCs w:val="20"/>
                <w:lang w:val="en-US" w:eastAsia="zh-CN" w:bidi="ar"/>
              </w:rPr>
              <w:t xml:space="preserve">2 </w:t>
            </w:r>
            <w:r>
              <w:rPr>
                <w:rFonts w:hint="eastAsia" w:ascii="宋体" w:hAnsi="宋体" w:eastAsia="宋体" w:cs="宋体"/>
                <w:b w:val="0"/>
                <w:bCs w:val="0"/>
                <w:sz w:val="20"/>
                <w:szCs w:val="20"/>
                <w:lang w:val="en-US" w:eastAsia="zh-CN" w:bidi="ar"/>
              </w:rPr>
              <w:t xml:space="preserve">分；当值时站岗时不符合要求扣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各值班点按规定时间值班，并有交接班记录；对进入地下车库的进出机动车及非机动车进行管理和疏导，严格控制超重，超高车辆进入；发现故障或问题及时上报，并做出应急处理；保持出入口环境整洁、有序，道路畅通；阻止小商小贩、外卖快递及可疑人员等违规停车随意入内。</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8</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交接班记录不全扣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 对进出机动车及非机动车进行管理和疏导不到位扣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 发现故障和问题未及时上报做出处理的扣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分；出入口环境不整洁，道路不畅通；出现小商小贩、外卖快递等违规停车入内的扣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监控室设有</w:t>
            </w:r>
            <w:r>
              <w:rPr>
                <w:rFonts w:ascii="Times New Roman" w:hAnsi="Times New Roman" w:eastAsia="宋体" w:cs="Times New Roman"/>
                <w:b w:val="0"/>
                <w:bCs w:val="0"/>
                <w:sz w:val="20"/>
                <w:szCs w:val="20"/>
                <w:lang w:val="en-US" w:eastAsia="zh-CN" w:bidi="ar"/>
              </w:rPr>
              <w:t xml:space="preserve">24</w:t>
            </w:r>
            <w:r>
              <w:rPr>
                <w:rFonts w:hint="eastAsia" w:ascii="宋体" w:hAnsi="宋体" w:eastAsia="宋体" w:cs="宋体"/>
                <w:b w:val="0"/>
                <w:bCs w:val="0"/>
                <w:sz w:val="20"/>
                <w:szCs w:val="20"/>
                <w:lang w:val="en-US" w:eastAsia="zh-CN" w:bidi="ar"/>
              </w:rPr>
              <w:t xml:space="preserve">小时值班，值班人员要坚守岗位，在岗尽责，按岗位要求执行，各值班点、监控室、地下车库岗亭保持整洁卫生。</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值班人员守岗出现失误的扣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分，出现脱岗、串岗的扣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分，值班点不整洁、不卫生的扣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加强对前来参加培训、演出、参观及观看演出等人员的疏导，加强对来访投诉群众的引导与管理，严格按照处置要求执行，如有群众来访投诉，应及时报告，并妥善处理。</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不按规定引导与管理来访人员（培训、参观、演出、观众、投诉群众等）的扣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分，未按规定报告及妥善处理群众投诉的扣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根据物业特点，制定详细的巡逻方案，每两小时巡查</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次，有巡逻记录；在遇到异常情况时，巡逻人员应采取相应措施，并及时上报相关部门。</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4</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无巡逻方案及相关记录的扣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 巡逻中出现异常情况未发现、发现后未及时处置和上报的扣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6</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监控、消控业务熟悉并能熟练操作设备；应对控制设备做好维护保养确保设备</w:t>
            </w:r>
            <w:r>
              <w:rPr>
                <w:rFonts w:ascii="Times New Roman" w:hAnsi="Times New Roman" w:eastAsia="宋体" w:cs="Times New Roman"/>
                <w:b w:val="0"/>
                <w:bCs w:val="0"/>
                <w:sz w:val="20"/>
                <w:szCs w:val="20"/>
                <w:lang w:val="en-US" w:eastAsia="zh-CN" w:bidi="ar"/>
              </w:rPr>
              <w:t xml:space="preserve">24</w:t>
            </w:r>
            <w:r>
              <w:rPr>
                <w:rFonts w:hint="eastAsia" w:ascii="宋体" w:hAnsi="宋体" w:eastAsia="宋体" w:cs="宋体"/>
                <w:b w:val="0"/>
                <w:bCs w:val="0"/>
                <w:sz w:val="20"/>
                <w:szCs w:val="20"/>
                <w:lang w:val="en-US" w:eastAsia="zh-CN" w:bidi="ar"/>
              </w:rPr>
              <w:t xml:space="preserve">小时正常运转；各种记录齐全、专人负责；</w:t>
            </w:r>
            <w:r>
              <w:rPr>
                <w:rFonts w:ascii="Times New Roman" w:hAnsi="Times New Roman" w:eastAsia="宋体" w:cs="Times New Roman"/>
                <w:b w:val="0"/>
                <w:bCs w:val="0"/>
                <w:sz w:val="20"/>
                <w:szCs w:val="20"/>
                <w:lang w:val="en-US" w:eastAsia="zh-CN" w:bidi="ar"/>
              </w:rPr>
              <w:t xml:space="preserve"> </w:t>
            </w:r>
            <w:r>
              <w:rPr>
                <w:rFonts w:hint="eastAsia" w:ascii="宋体" w:hAnsi="宋体" w:eastAsia="宋体" w:cs="宋体"/>
                <w:b w:val="0"/>
                <w:bCs w:val="0"/>
                <w:sz w:val="20"/>
                <w:szCs w:val="20"/>
                <w:lang w:val="en-US" w:eastAsia="zh-CN" w:bidi="ar"/>
              </w:rPr>
              <w:t xml:space="preserve">情况处理及时有效；保密及调取监控等制度齐全并严格落实；</w:t>
            </w:r>
            <w:r>
              <w:rPr>
                <w:rFonts w:hint="eastAsia" w:ascii="Times New Roman" w:hAnsi="Times New Roman" w:eastAsia="宋体" w:cs="Times New Roman"/>
                <w:b w:val="0"/>
                <w:bCs w:val="0"/>
                <w:sz w:val="20"/>
                <w:szCs w:val="20"/>
                <w:lang w:val="en-US" w:eastAsia="zh-CN" w:bidi="ar"/>
              </w:rPr>
              <w:t xml:space="preserve"> </w:t>
            </w:r>
            <w:r>
              <w:rPr>
                <w:rFonts w:hint="eastAsia" w:ascii="宋体" w:hAnsi="宋体" w:eastAsia="宋体" w:cs="宋体"/>
                <w:b w:val="0"/>
                <w:bCs w:val="0"/>
                <w:sz w:val="20"/>
                <w:szCs w:val="20"/>
                <w:lang w:val="en-US" w:eastAsia="zh-CN" w:bidi="ar"/>
              </w:rPr>
              <w:t xml:space="preserve">消控室保持整洁、卫生。</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10</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tabs>
                <w:tab w:val="left" w:pos="3195" w:leader="none"/>
              </w:tabs>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监控、消控业务不熟悉、</w:t>
            </w:r>
            <w:r>
              <w:rPr>
                <w:rFonts w:hint="eastAsia" w:ascii="Times New Roman" w:hAnsi="Times New Roman" w:eastAsia="宋体" w:cs="Times New Roman"/>
                <w:b w:val="0"/>
                <w:bCs w:val="0"/>
                <w:sz w:val="20"/>
                <w:szCs w:val="20"/>
                <w:lang w:val="en-US" w:eastAsia="zh-CN" w:bidi="ar"/>
              </w:rPr>
              <w:t xml:space="preserve"> </w:t>
            </w:r>
            <w:r>
              <w:rPr>
                <w:rFonts w:hint="eastAsia" w:ascii="宋体" w:hAnsi="宋体" w:eastAsia="宋体" w:cs="宋体"/>
                <w:b w:val="0"/>
                <w:bCs w:val="0"/>
                <w:sz w:val="20"/>
                <w:szCs w:val="20"/>
                <w:lang w:val="en-US" w:eastAsia="zh-CN" w:bidi="ar"/>
              </w:rPr>
              <w:t xml:space="preserve">设备操作不熟练的扣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 各种监控记录不齐全、无专人负责的扣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分；发现情况未及时有效处理的扣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分；查看调取监控资料未按保密规定执行的扣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分；消控室卫生不整洁的扣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7</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有火、水、警等应急预案，按计划组织应急预案演习，每月按时对消防设施进行巡检，发现问题及时汇报。</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tabs>
                <w:tab w:val="left" w:pos="3195" w:leader="none"/>
              </w:tabs>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无应急预案，每项扣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分，没有按要求对消防设施进行巡检的，没发现一次扣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815"/>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8</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消防及监控设备齐全、完好无损、保持良好状态；消防到位，做好每月的检查记录；消防栓无动用，常闭式防火门处于关闭状态。</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6</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tabs>
                <w:tab w:val="left" w:pos="3195" w:leader="none"/>
              </w:tabs>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消防及监控设备不齐全、出现损坏扣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分；消防标志不到位，检查记录不达标、不齐全的扣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分；消防栓、防火门等未按规定处于待命状态的扣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9</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中心地面、地下停车场未经允许，不得指定地点外停车或停车滞留过长时间（特殊情况除外），遇此情况安保执勤员须上前劝离。</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tabs>
                <w:tab w:val="left" w:pos="3195" w:leader="none"/>
              </w:tabs>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地面、地下停车场出现随意停车或滞留时间过长未及时疏导的扣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10</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在中心管辖区域内发生交通事故时，</w:t>
            </w:r>
            <w:r>
              <w:rPr>
                <w:rFonts w:hint="eastAsia" w:ascii="Times New Roman" w:hAnsi="Times New Roman" w:eastAsia="宋体" w:cs="Times New Roman"/>
                <w:b w:val="0"/>
                <w:bCs w:val="0"/>
                <w:sz w:val="20"/>
                <w:szCs w:val="20"/>
                <w:lang w:val="en-US" w:eastAsia="zh-CN" w:bidi="ar"/>
              </w:rPr>
              <w:t xml:space="preserve"> </w:t>
            </w:r>
            <w:r>
              <w:rPr>
                <w:rFonts w:hint="eastAsia" w:ascii="宋体" w:hAnsi="宋体" w:eastAsia="宋体" w:cs="宋体"/>
                <w:b w:val="0"/>
                <w:bCs w:val="0"/>
                <w:sz w:val="20"/>
                <w:szCs w:val="20"/>
                <w:lang w:val="en-US" w:eastAsia="zh-CN" w:bidi="ar"/>
              </w:rPr>
              <w:t xml:space="preserve">安保人员要第一时间到现场维护秩序，协助管理车辆，引导车辆分流，并及时汇报。</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tabs>
                <w:tab w:val="left" w:pos="945" w:leader="none"/>
              </w:tabs>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在中心管辖区域内发生交通事故时，安保员未在第一时间到现场维护秩序，协助引导分流车辆，或未及时上报的扣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55"/>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11</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地下机动车库、非机动车库停放的各种车辆有序停放。</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tabs>
                <w:tab w:val="left" w:pos="945" w:leader="none"/>
              </w:tabs>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发现各种车辆出现乱停乱放现象每次扣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12</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加强对地下停车库的巡逻，严禁无人员在地下停车库走动；发现车辆漏油、漏水、门窗未关，应重点看管，及时通知车主并汇报；保持车道畅通。</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tabs>
                <w:tab w:val="left" w:pos="945" w:leader="none"/>
              </w:tabs>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未按规定按时在地下停车库进行巡逻，出现无关人员未及时清理的扣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分；车辆漏油、漏水、门窗未关等未及时发现、做好看管未及时通知车主，或未及时上报的扣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13</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安保人员要严格检查进入中心管辖区域内所有的物品，严禁易燃易爆、有毒有害等危险品进入；全天候落实安全保卫工作保公共秩序良好，保证规定范围内全年不发生刑事、治安案件，上访事件及突发性事件处理得当。</w:t>
            </w:r>
            <w:r>
              <w:rPr>
                <w:rFonts w:hint="eastAsia" w:ascii="Times New Roman" w:hAnsi="Times New Roman" w:eastAsia="宋体" w:cs="Times New Roman"/>
                <w:b w:val="0"/>
                <w:bCs w:val="0"/>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11</w:t>
            </w:r>
            <w:r>
              <w:rPr>
                <w:rFonts w:hint="eastAsia" w:ascii="Times New Roman" w:hAnsi="Times New Roman" w:eastAsia="宋体" w:cs="Times New Roman"/>
                <w:b w:val="0"/>
                <w:bCs w:val="0"/>
                <w:sz w:val="20"/>
                <w:szCs w:val="20"/>
              </w:rPr>
            </w:r>
            <w:r/>
          </w:p>
        </w:tc>
        <w:tc>
          <w:tcPr>
            <w:tcW w:w="5244" w:type="dxa"/>
            <w:vAlign w:val="center"/>
            <w:textDirection w:val="lrTb"/>
            <w:noWrap w:val="false"/>
          </w:tcPr>
          <w:p>
            <w:pPr>
              <w:pStyle w:val="874"/>
              <w:ind w:left="0" w:right="0"/>
              <w:jc w:val="both"/>
              <w:keepLines w:val="0"/>
              <w:keepNext w:val="0"/>
              <w:spacing w:before="0" w:beforeAutospacing="0" w:after="0" w:afterAutospacing="0" w:line="280" w:lineRule="exact"/>
              <w:widowControl w:val="off"/>
              <w:tabs>
                <w:tab w:val="left" w:pos="945" w:leader="none"/>
              </w:tabs>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发现有易燃易爆、有毒有害等危险品进入未及时发现的扣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分；如在中心管辖区域范围内发生治安案件、刑事案件，情节轻微的按</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万元每起承担责任，情节严重的按</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万元至</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万元每起承担责任，并负责赔偿案件造成的各类损失；一年内发生</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起以上，或造成严重后果及社会影响的， 采购单位有权无条件解除与中标单位所签订的服务合同。处置突发性事件不当，情节轻微的按每起</w:t>
            </w:r>
            <w:r>
              <w:rPr>
                <w:rFonts w:ascii="Times New Roman" w:hAnsi="Times New Roman" w:eastAsia="宋体" w:cs="Times New Roman"/>
                <w:b w:val="0"/>
                <w:bCs w:val="0"/>
                <w:sz w:val="20"/>
                <w:szCs w:val="20"/>
                <w:lang w:val="en-US" w:eastAsia="zh-CN" w:bidi="ar"/>
              </w:rPr>
              <w:t xml:space="preserve">2000</w:t>
            </w:r>
            <w:r>
              <w:rPr>
                <w:rFonts w:hint="eastAsia" w:ascii="宋体" w:hAnsi="宋体" w:eastAsia="宋体" w:cs="宋体"/>
                <w:b w:val="0"/>
                <w:bCs w:val="0"/>
                <w:sz w:val="20"/>
                <w:szCs w:val="20"/>
                <w:lang w:val="en-US" w:eastAsia="zh-CN" w:bidi="ar"/>
              </w:rPr>
              <w:t xml:space="preserve">元承担责任，情况严重的按</w:t>
            </w:r>
            <w:r>
              <w:rPr>
                <w:rFonts w:ascii="Times New Roman" w:hAnsi="Times New Roman" w:eastAsia="宋体" w:cs="Times New Roman"/>
                <w:b w:val="0"/>
                <w:bCs w:val="0"/>
                <w:sz w:val="20"/>
                <w:szCs w:val="20"/>
                <w:lang w:val="en-US" w:eastAsia="zh-CN" w:bidi="ar"/>
              </w:rPr>
              <w:t xml:space="preserve">2000</w:t>
            </w:r>
            <w:r>
              <w:rPr>
                <w:rFonts w:hint="eastAsia" w:ascii="宋体" w:hAnsi="宋体" w:eastAsia="宋体" w:cs="宋体"/>
                <w:b w:val="0"/>
                <w:bCs w:val="0"/>
                <w:sz w:val="20"/>
                <w:szCs w:val="20"/>
                <w:lang w:val="en-US" w:eastAsia="zh-CN" w:bidi="ar"/>
              </w:rPr>
              <w:t xml:space="preserve">元至</w:t>
            </w:r>
            <w:r>
              <w:rPr>
                <w:rFonts w:ascii="Times New Roman" w:hAnsi="Times New Roman" w:eastAsia="宋体" w:cs="Times New Roman"/>
                <w:b w:val="0"/>
                <w:bCs w:val="0"/>
                <w:sz w:val="20"/>
                <w:szCs w:val="20"/>
                <w:lang w:val="en-US" w:eastAsia="zh-CN" w:bidi="ar"/>
              </w:rPr>
              <w:t xml:space="preserve">3000 </w:t>
            </w:r>
            <w:r>
              <w:rPr>
                <w:rFonts w:hint="eastAsia" w:ascii="宋体" w:hAnsi="宋体" w:eastAsia="宋体" w:cs="宋体"/>
                <w:b w:val="0"/>
                <w:bCs w:val="0"/>
                <w:sz w:val="20"/>
                <w:szCs w:val="20"/>
                <w:lang w:val="en-US" w:eastAsia="zh-CN" w:bidi="ar"/>
              </w:rPr>
              <w:t xml:space="preserve">元标准承担责任；</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起以上或造成严重后果或严重影响的，采购单位有权无条件解除与中标单位所签订的服务合同。（以上事件凡发生一起扣</w:t>
            </w:r>
            <w:r>
              <w:rPr>
                <w:rFonts w:ascii="Times New Roman" w:hAnsi="Times New Roman" w:eastAsia="宋体" w:cs="Times New Roman"/>
                <w:b w:val="0"/>
                <w:bCs w:val="0"/>
                <w:sz w:val="20"/>
                <w:szCs w:val="20"/>
                <w:lang w:val="en-US" w:eastAsia="zh-CN" w:bidi="ar"/>
              </w:rPr>
              <w:t xml:space="preserve">11</w:t>
            </w:r>
            <w:r>
              <w:rPr>
                <w:rFonts w:hint="eastAsia" w:ascii="宋体" w:hAnsi="宋体" w:eastAsia="宋体" w:cs="宋体"/>
                <w:b w:val="0"/>
                <w:bCs w:val="0"/>
                <w:sz w:val="20"/>
                <w:szCs w:val="20"/>
                <w:lang w:val="en-US" w:eastAsia="zh-CN" w:bidi="ar"/>
              </w:rPr>
              <w:t xml:space="preserve">分，承担违约责任的费用由采购单位直接从物业费扣除）。</w:t>
            </w:r>
            <w:r>
              <w:rPr>
                <w:rFonts w:hint="eastAsia" w:ascii="Times New Roman" w:hAnsi="Times New Roman" w:eastAsia="宋体" w:cs="Times New Roman"/>
                <w:b w:val="0"/>
                <w:bCs w:val="0"/>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sz w:val="20"/>
                <w:szCs w:val="20"/>
              </w:rPr>
              <w:suppressLineNumbers w:val="0"/>
            </w:pPr>
            <w:r>
              <w:rPr>
                <w:rFonts w:hint="eastAsia" w:ascii="宋体" w:hAnsi="宋体" w:eastAsia="宋体" w:cs="宋体"/>
                <w:b/>
                <w:bCs/>
                <w:sz w:val="20"/>
                <w:szCs w:val="20"/>
                <w:lang w:val="en-US" w:eastAsia="zh-CN" w:bidi="ar"/>
              </w:rPr>
              <w:t xml:space="preserve">总计</w:t>
            </w:r>
            <w:r>
              <w:rPr>
                <w:rFonts w:hint="eastAsia" w:ascii="Times New Roman" w:hAnsi="Times New Roman" w:eastAsia="宋体" w:cs="Times New Roman"/>
                <w:b/>
                <w:bCs/>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sz w:val="20"/>
                <w:szCs w:val="20"/>
              </w:rPr>
              <w:suppressLineNumbers w:val="0"/>
            </w:pPr>
            <w:r>
              <w:rPr>
                <w:rFonts w:ascii="Times New Roman" w:hAnsi="Times New Roman" w:eastAsia="宋体" w:cs="Times New Roman"/>
                <w:b/>
                <w:bCs/>
                <w:sz w:val="20"/>
                <w:szCs w:val="20"/>
                <w:lang w:val="en-US" w:eastAsia="zh-CN" w:bidi="ar"/>
              </w:rPr>
              <w:t xml:space="preserve">100</w:t>
            </w:r>
            <w:r>
              <w:rPr>
                <w:rFonts w:hint="eastAsia" w:ascii="Times New Roman" w:hAnsi="Times New Roman" w:eastAsia="宋体" w:cs="Times New Roman"/>
                <w:b/>
                <w:bCs/>
                <w:sz w:val="20"/>
                <w:szCs w:val="20"/>
              </w:rPr>
            </w:r>
            <w:r/>
          </w:p>
        </w:tc>
        <w:tc>
          <w:tcPr>
            <w:tcW w:w="5244" w:type="dxa"/>
            <w:vAlign w:val="top"/>
            <w:textDirection w:val="lrTb"/>
            <w:noWrap w:val="false"/>
          </w:tcPr>
          <w:p>
            <w:pPr>
              <w:pStyle w:val="874"/>
              <w:ind w:left="0" w:right="0"/>
              <w:jc w:val="center"/>
              <w:keepLines w:val="0"/>
              <w:keepNext w:val="0"/>
              <w:spacing w:before="0" w:beforeAutospacing="0" w:after="0" w:afterAutospacing="0" w:line="280" w:lineRule="exact"/>
              <w:widowControl w:val="off"/>
              <w:tabs>
                <w:tab w:val="left" w:pos="945" w:leader="none"/>
              </w:tabs>
              <w:rPr>
                <w:rFonts w:hint="eastAsia" w:ascii="Times New Roman" w:hAnsi="Times New Roman" w:eastAsia="宋体" w:cs="Times New Roman"/>
                <w:b/>
                <w:bCs/>
                <w:sz w:val="20"/>
                <w:szCs w:val="20"/>
              </w:rPr>
              <w:suppressLineNumbers w:val="0"/>
            </w:pPr>
            <w:r>
              <w:rPr>
                <w:rFonts w:hint="eastAsia" w:ascii="Times New Roman" w:hAnsi="Times New Roman" w:eastAsia="宋体" w:cs="Times New Roman"/>
                <w:b/>
                <w:bCs/>
                <w:sz w:val="20"/>
                <w:szCs w:val="20"/>
              </w:rPr>
            </w:r>
            <w:r/>
          </w:p>
        </w:tc>
        <w:tc>
          <w:tcPr>
            <w:tcW w:w="638"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b/>
                <w:bCs/>
                <w:sz w:val="20"/>
                <w:szCs w:val="20"/>
              </w:rPr>
              <w:suppressLineNumbers w:val="0"/>
            </w:pPr>
            <w:r>
              <w:rPr>
                <w:rFonts w:hint="eastAsia" w:ascii="Times New Roman" w:hAnsi="Times New Roman" w:eastAsia="宋体" w:cs="Times New Roman"/>
                <w:b/>
                <w:bCs/>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90"/>
        </w:trPr>
        <w:tc>
          <w:tcPr>
            <w:tcW w:w="64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b/>
                <w:bCs w:val="0"/>
                <w:sz w:val="20"/>
                <w:szCs w:val="20"/>
                <w:lang w:val="en-US" w:eastAsia="zh-CN" w:bidi="ar"/>
              </w:rPr>
              <w:t xml:space="preserve">奖励</w:t>
            </w:r>
            <w:r>
              <w:rPr>
                <w:rFonts w:hint="eastAsia" w:ascii="Times New Roman" w:hAnsi="Times New Roman" w:eastAsia="宋体" w:cs="Times New Roman"/>
                <w:sz w:val="20"/>
                <w:szCs w:val="20"/>
              </w:rPr>
            </w:r>
            <w:r/>
          </w:p>
        </w:tc>
        <w:tc>
          <w:tcPr>
            <w:tcW w:w="5640"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委托运营公司处理突发事件及时，为中心挽回重大损失并受到表扬；配合中心完成较大的本职工作以外的事情且表现较好、受到表扬的。</w:t>
            </w:r>
            <w:r>
              <w:rPr>
                <w:rFonts w:hint="eastAsia" w:ascii="Times New Roman" w:hAnsi="Times New Roman" w:eastAsia="宋体" w:cs="Times New Roman"/>
                <w:sz w:val="20"/>
                <w:szCs w:val="20"/>
              </w:rPr>
            </w:r>
            <w:r/>
          </w:p>
        </w:tc>
        <w:tc>
          <w:tcPr>
            <w:tcW w:w="732"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5244" w:type="dxa"/>
            <w:vAlign w:val="center"/>
            <w:textDirection w:val="lrTb"/>
            <w:noWrap w:val="false"/>
          </w:tcPr>
          <w:p>
            <w:pPr>
              <w:pStyle w:val="874"/>
              <w:ind w:left="0" w:right="0"/>
              <w:jc w:val="center"/>
              <w:keepLines w:val="0"/>
              <w:keepNext w:val="0"/>
              <w:spacing w:before="0" w:beforeAutospacing="0" w:after="0" w:afterAutospacing="0" w:line="280" w:lineRule="exact"/>
              <w:widowControl w:val="off"/>
              <w:tabs>
                <w:tab w:val="left" w:pos="945" w:leader="none"/>
              </w:tabs>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宋体" w:hAnsi="宋体" w:eastAsia="宋体" w:cs="宋体"/>
                <w:sz w:val="20"/>
                <w:szCs w:val="20"/>
                <w:lang w:val="en-US" w:eastAsia="zh-CN" w:bidi="ar"/>
              </w:rPr>
              <w:t xml:space="preserve">分</w:t>
            </w:r>
            <w:r>
              <w:rPr>
                <w:rFonts w:ascii="Times New Roman" w:hAnsi="Times New Roman" w:eastAsia="宋体" w:cs="Times New Roman"/>
                <w:sz w:val="20"/>
                <w:szCs w:val="20"/>
                <w:lang w:val="en-US" w:eastAsia="zh-CN" w:bidi="ar"/>
              </w:rPr>
              <w:t xml:space="preserve">/</w:t>
            </w:r>
            <w:r>
              <w:rPr>
                <w:rFonts w:hint="eastAsia" w:ascii="宋体" w:hAnsi="宋体" w:eastAsia="宋体" w:cs="宋体"/>
                <w:sz w:val="20"/>
                <w:szCs w:val="20"/>
                <w:lang w:val="en-US" w:eastAsia="zh-CN" w:bidi="ar"/>
              </w:rPr>
              <w:t xml:space="preserve">次</w:t>
            </w:r>
            <w:r>
              <w:rPr>
                <w:rFonts w:hint="eastAsia" w:ascii="Times New Roman" w:hAnsi="Times New Roman" w:eastAsia="宋体" w:cs="Times New Roman"/>
                <w:sz w:val="20"/>
                <w:szCs w:val="20"/>
              </w:rPr>
            </w:r>
            <w:r/>
          </w:p>
        </w:tc>
        <w:tc>
          <w:tcPr>
            <w:tcW w:w="638"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183" w:type="dxa"/>
            <w:vAlign w:val="center"/>
            <w:textDirection w:val="lrTb"/>
            <w:noWrap w:val="false"/>
          </w:tcPr>
          <w:p>
            <w:pPr>
              <w:pStyle w:val="874"/>
              <w:ind w:left="0" w:right="0"/>
              <w:jc w:val="both"/>
              <w:keepLines w:val="0"/>
              <w:keepNext w:val="0"/>
              <w:spacing w:before="0" w:beforeAutospacing="0" w:after="0" w:afterAutospacing="0" w:line="28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bl>
    <w:p>
      <w:pPr>
        <w:pStyle w:val="874"/>
        <w:ind w:left="0" w:right="0"/>
        <w:jc w:val="both"/>
        <w:keepLines w:val="0"/>
        <w:keepNext w:val="0"/>
        <w:spacing w:before="0" w:beforeAutospacing="0" w:after="0" w:afterAutospacing="0" w:line="400" w:lineRule="exact"/>
        <w:widowControl w:val="off"/>
        <w:rPr>
          <w:rFonts w:hint="eastAsia" w:ascii="Times New Roman" w:hAnsi="Times New Roman" w:eastAsia="宋体" w:cs="Times New Roman"/>
          <w:b/>
          <w:bCs w:val="0"/>
          <w:sz w:val="28"/>
          <w:szCs w:val="28"/>
        </w:rPr>
        <w:suppressLineNumbers w:val="0"/>
      </w:pPr>
      <w:r>
        <w:rPr>
          <w:rFonts w:ascii="Times New Roman" w:hAnsi="Times New Roman" w:eastAsia="宋体" w:cs="Times New Roman"/>
          <w:b/>
          <w:bCs w:val="0"/>
          <w:sz w:val="28"/>
          <w:szCs w:val="28"/>
          <w:lang w:val="en-US" w:eastAsia="zh-CN" w:bidi="ar"/>
        </w:rPr>
        <w:t xml:space="preserve">(</w:t>
      </w:r>
      <w:r>
        <w:rPr>
          <w:rFonts w:hint="eastAsia" w:ascii="宋体" w:hAnsi="宋体" w:eastAsia="宋体" w:cs="宋体"/>
          <w:b/>
          <w:bCs w:val="0"/>
          <w:sz w:val="28"/>
          <w:szCs w:val="28"/>
          <w:lang w:val="en-US" w:eastAsia="zh-CN" w:bidi="ar"/>
        </w:rPr>
        <w:t xml:space="preserve">二</w:t>
      </w:r>
      <w:r>
        <w:rPr>
          <w:rFonts w:ascii="Times New Roman" w:hAnsi="Times New Roman" w:eastAsia="宋体" w:cs="Times New Roman"/>
          <w:b/>
          <w:bCs w:val="0"/>
          <w:sz w:val="28"/>
          <w:szCs w:val="28"/>
          <w:lang w:val="en-US" w:eastAsia="zh-CN" w:bidi="ar"/>
        </w:rPr>
        <w:t xml:space="preserve">)</w:t>
      </w:r>
      <w:r>
        <w:rPr>
          <w:rFonts w:hint="eastAsia" w:ascii="宋体" w:hAnsi="宋体" w:eastAsia="宋体" w:cs="宋体"/>
          <w:b/>
          <w:bCs w:val="0"/>
          <w:sz w:val="28"/>
          <w:szCs w:val="28"/>
          <w:lang w:val="en-US" w:eastAsia="zh-CN" w:bidi="ar"/>
        </w:rPr>
        <w:t xml:space="preserve">环境维护工作考核标准</w:t>
      </w:r>
      <w:r>
        <w:rPr>
          <w:rFonts w:hint="eastAsia" w:ascii="Times New Roman" w:hAnsi="Times New Roman" w:eastAsia="宋体" w:cs="Times New Roman"/>
          <w:b/>
          <w:bCs w:val="0"/>
          <w:sz w:val="28"/>
          <w:szCs w:val="28"/>
        </w:rPr>
      </w:r>
      <w:r/>
    </w:p>
    <w:tbl>
      <w:tblPr>
        <w:tblW w:w="0" w:type="auto"/>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5524"/>
        <w:gridCol w:w="709"/>
        <w:gridCol w:w="5204"/>
        <w:gridCol w:w="825"/>
        <w:gridCol w:w="1200"/>
      </w:tblGrid>
      <w:tr>
        <w:trPr>
          <w:trHeight w:val="564"/>
        </w:trPr>
        <w:tc>
          <w:tcPr>
            <w:gridSpan w:val="6"/>
            <w:tcW w:w="1427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环境维护工作考核标准</w:t>
            </w:r>
            <w:r>
              <w:rPr>
                <w:rFonts w:hint="eastAsia" w:ascii="Times New Roman" w:hAnsi="Times New Roman" w:eastAsia="宋体" w:cs="Times New Roman"/>
                <w:b/>
                <w:bCs w:val="0"/>
                <w:sz w:val="20"/>
                <w:szCs w:val="20"/>
              </w:rPr>
            </w:r>
            <w:r/>
          </w:p>
        </w:tc>
      </w:tr>
      <w:tr>
        <w:trPr>
          <w:trHeight w:val="484"/>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序号</w:t>
            </w:r>
            <w:r>
              <w:rPr>
                <w:rFonts w:hint="eastAsia" w:ascii="Times New Roman" w:hAnsi="Times New Roman" w:eastAsia="宋体" w:cs="Times New Roman"/>
                <w:b/>
                <w:bCs w:val="0"/>
                <w:sz w:val="20"/>
                <w:szCs w:val="20"/>
              </w:rPr>
            </w:r>
            <w:r/>
          </w:p>
        </w:tc>
        <w:tc>
          <w:tcPr>
            <w:tcW w:w="5524"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考核细则</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分值</w:t>
            </w:r>
            <w:r>
              <w:rPr>
                <w:rFonts w:hint="eastAsia" w:ascii="Times New Roman" w:hAnsi="Times New Roman" w:eastAsia="宋体" w:cs="Times New Roman"/>
                <w:b/>
                <w:bCs w:val="0"/>
                <w:sz w:val="20"/>
                <w:szCs w:val="20"/>
              </w:rPr>
            </w:r>
            <w:r/>
          </w:p>
        </w:tc>
        <w:tc>
          <w:tcPr>
            <w:tcW w:w="5204"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扣分标准</w:t>
            </w: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得分</w:t>
            </w:r>
            <w:r>
              <w:rPr>
                <w:rFonts w:hint="eastAsia" w:ascii="Times New Roman" w:hAnsi="Times New Roman" w:eastAsia="宋体" w:cs="Times New Roman"/>
                <w:b/>
                <w:bCs w:val="0"/>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扣分原因</w:t>
            </w:r>
            <w:r>
              <w:rPr>
                <w:rFonts w:hint="eastAsia" w:ascii="Times New Roman" w:hAnsi="Times New Roman" w:eastAsia="宋体" w:cs="Times New Roman"/>
                <w:b/>
                <w:bCs w:val="0"/>
                <w:sz w:val="20"/>
                <w:szCs w:val="20"/>
              </w:rPr>
            </w:r>
            <w:r/>
          </w:p>
        </w:tc>
      </w:tr>
      <w:tr>
        <w:trPr>
          <w:trHeight w:val="414"/>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一</w:t>
            </w:r>
            <w:r>
              <w:rPr>
                <w:rFonts w:hint="eastAsia" w:ascii="Times New Roman" w:hAnsi="Times New Roman" w:eastAsia="宋体" w:cs="Times New Roman"/>
                <w:b/>
                <w:bCs w:val="0"/>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内部管理要求</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30</w:t>
            </w:r>
            <w:r>
              <w:rPr>
                <w:rFonts w:hint="eastAsia" w:ascii="Times New Roman" w:hAnsi="Times New Roman" w:eastAsia="宋体" w:cs="Times New Roman"/>
                <w:b/>
                <w:bCs w:val="0"/>
                <w:sz w:val="20"/>
                <w:szCs w:val="20"/>
              </w:rPr>
            </w:r>
            <w:r/>
          </w:p>
        </w:tc>
        <w:tc>
          <w:tcPr>
            <w:tcW w:w="5204"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发现一次违规行为扣</w:t>
            </w:r>
            <w:r>
              <w:rPr>
                <w:rFonts w:ascii="Times New Roman" w:hAnsi="Times New Roman" w:eastAsia="宋体" w:cs="Times New Roman"/>
                <w:b/>
                <w:bCs w:val="0"/>
                <w:sz w:val="20"/>
                <w:szCs w:val="20"/>
                <w:lang w:val="en-US" w:eastAsia="zh-CN" w:bidi="ar"/>
              </w:rPr>
              <w:t xml:space="preserve">0.5</w:t>
            </w:r>
            <w:r>
              <w:rPr>
                <w:rFonts w:hint="eastAsia" w:ascii="宋体" w:hAnsi="宋体" w:eastAsia="宋体" w:cs="宋体"/>
                <w:b/>
                <w:bCs w:val="0"/>
                <w:sz w:val="20"/>
                <w:szCs w:val="20"/>
                <w:lang w:val="en-US" w:eastAsia="zh-CN" w:bidi="ar"/>
              </w:rPr>
              <w:t xml:space="preserve">分（条款中单独说明的除外）。</w:t>
            </w: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保洁人员年龄符合合同约定标准，有较强的职业素养，身体健康，不得染发，男性不留长发及胡须。</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保洁人员不满足上岗要求的，每发现一次扣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保洁人员信息齐全，定期归档，并上报业主，考勤及工作记录齐全，无漏签、不签、代签记录。</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保洁人员信息不全，记录混乱，每发现一次扣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保洁人数足额，岗位设置合理，保洁频率达标。</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保洁人员配备不到位、岗位设置不合理的扣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分，保洁频率未达标的扣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工作时间保洁人员着装统一，佩戴工作牌，当班期间不得大声喧哗。</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工作时间内保洁人员着装不统一，未佩戴工作牌，当班期间大声喧哗的。</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保洁工作有计划、方案、台账；保洁设备、工具、药剂齐全。</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4</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保洁工作无计划、方案、台账扣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分；保洁设备、工具、药剂不齐全的扣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6</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保洁人员培训、管理到位，遵章守纪，遵守保密规定，无盗窃等行为。</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保洁人员培训、管理不到位扣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分；未遵章守纪、未遵守保密规定或出现盗窃等行为的扣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53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7</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保洁作业操作规范，药剂使用正确、到位。</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保洁作业操作不规范，药剂使用不正确、不到位的。</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7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8</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保洁作业安全措施到位，无事故。</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保洁作业安全措施不到位，发生事故的扣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524"/>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二</w:t>
            </w:r>
            <w:r>
              <w:rPr>
                <w:rFonts w:hint="eastAsia" w:ascii="Times New Roman" w:hAnsi="Times New Roman" w:eastAsia="宋体" w:cs="Times New Roman"/>
                <w:b/>
                <w:bCs w:val="0"/>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中心及公共区域保洁服务质量</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27</w:t>
            </w:r>
            <w:r>
              <w:rPr>
                <w:rFonts w:hint="eastAsia" w:ascii="Times New Roman" w:hAnsi="Times New Roman" w:eastAsia="宋体" w:cs="Times New Roman"/>
                <w:b/>
                <w:bCs w:val="0"/>
                <w:sz w:val="20"/>
                <w:szCs w:val="20"/>
              </w:rPr>
            </w:r>
            <w:r/>
          </w:p>
        </w:tc>
        <w:tc>
          <w:tcPr>
            <w:tcW w:w="5204"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发现一次违规行为扣</w:t>
            </w:r>
            <w:r>
              <w:rPr>
                <w:rFonts w:hint="eastAsia" w:ascii="Times New Roman" w:hAnsi="Times New Roman" w:eastAsia="宋体" w:cs="Times New Roman"/>
                <w:b/>
                <w:bCs w:val="0"/>
                <w:sz w:val="20"/>
                <w:szCs w:val="20"/>
                <w:lang w:val="en-US" w:eastAsia="zh-CN" w:bidi="ar"/>
              </w:rPr>
              <w:t xml:space="preserve"> </w:t>
            </w:r>
            <w:r>
              <w:rPr>
                <w:rFonts w:ascii="Times New Roman" w:hAnsi="Times New Roman" w:eastAsia="宋体" w:cs="Times New Roman"/>
                <w:b/>
                <w:bCs w:val="0"/>
                <w:sz w:val="20"/>
                <w:szCs w:val="20"/>
                <w:lang w:val="en-US" w:eastAsia="zh-CN" w:bidi="ar"/>
              </w:rPr>
              <w:t xml:space="preserve">0.5 </w:t>
            </w:r>
            <w:r>
              <w:rPr>
                <w:rFonts w:hint="eastAsia" w:ascii="宋体" w:hAnsi="宋体" w:eastAsia="宋体" w:cs="宋体"/>
                <w:b/>
                <w:bCs w:val="0"/>
                <w:sz w:val="20"/>
                <w:szCs w:val="20"/>
                <w:lang w:val="en-US" w:eastAsia="zh-CN" w:bidi="ar"/>
              </w:rPr>
              <w:t xml:space="preserve">分（条款中单独说明的除外）</w:t>
            </w: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室外硬性铺装、沥青（砖石）路面、停车场无垃圾、无烟蒂杂物。</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1</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室外硬性铺装、沥青（砖石）路面、停车场出现明显垃圾、烟蒂杂物的。</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无明显积尘、积迹、垃圾，保持干净整洁；中心内外地面无堆积物、积迹、垃圾，目视干净，地面洁净。</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中心内外未按要求做好保洁工作的。</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建筑物、门、窗、柱、走廊等高度在</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米以下部分，栏杆、照明灯具、旗杆、标示牌无明显积尘。</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1</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建筑物、门、窗、柱、走廊等高度在</w:t>
            </w:r>
            <w:r>
              <w:rPr>
                <w:rFonts w:hint="eastAsia" w:ascii="Times New Roman" w:hAnsi="Times New Roman" w:eastAsia="宋体" w:cs="Times New Roman"/>
                <w:b w:val="0"/>
                <w:bCs w:val="0"/>
                <w:sz w:val="20"/>
                <w:szCs w:val="20"/>
                <w:lang w:val="en-US" w:eastAsia="zh-CN" w:bidi="ar"/>
              </w:rPr>
              <w:t xml:space="preserve"> </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米以下部分，栏杆、照明灯具、旗杆、标示牌出现明显积尘。</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室内外垃圾桶表面无积尘、无积污；及时倾倒垃圾、无蚊蝇滋生。</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3</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室内外垃圾桶表面有明显积尘、积污的扣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分；不及时倾倒垃圾、有蚊蝇滋生扣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玻璃门面及侧面，实行不间断查看，保持玻璃门窗透明光亮，墙体、引导牌、展示牌等洁净无积迹，发现积污及时清除。</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墙体、引导牌、展示牌或玻璃门窗发现积污未及时清除的。</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2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6</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台阶、墙角线无积尘、无积污。</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1</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台阶、墙角线出现积尘、积污的。</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7</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公共场地及中心保洁无明显垃圾、杂物；地漏按规定清理无杂物、确保落水畅通、无杂草。</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3</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公共场地及中心保洁有垃圾、杂物扣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分；地漏未按规定清理，出现杂物的、落水不畅通有杂草的扣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6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8</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室外排水沟无明显垃圾、确保下水通畅。</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仿宋"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仿宋"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室外排水沟有明显垃圾、下水不通畅的。</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仿宋" w:cs="Times New Roman"/>
                <w:sz w:val="20"/>
                <w:szCs w:val="20"/>
              </w:rPr>
              <w:suppressLineNumbers w:val="0"/>
            </w:pPr>
            <w:r>
              <w:rPr>
                <w:rFonts w:ascii="Times New Roman" w:hAnsi="Times New Roman" w:eastAsia="宋体" w:cs="Times New Roman"/>
                <w:sz w:val="20"/>
                <w:szCs w:val="20"/>
                <w:lang w:val="en-US" w:eastAsia="zh-CN" w:bidi="ar"/>
              </w:rPr>
              <w:t xml:space="preserve">9</w:t>
            </w:r>
            <w:r>
              <w:rPr>
                <w:rFonts w:hint="eastAsia" w:ascii="Times New Roman" w:hAnsi="Times New Roman" w:eastAsia="仿宋"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外立面</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米以下部分（外墙面、玻璃幕墙、窗户等）无明显积尘，按要求进行清洗。</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未按要求处理或延期的扣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仿宋" w:cs="Times New Roman"/>
                <w:sz w:val="20"/>
                <w:szCs w:val="20"/>
              </w:rPr>
              <w:suppressLineNumbers w:val="0"/>
            </w:pPr>
            <w:r>
              <w:rPr>
                <w:rFonts w:ascii="Times New Roman" w:hAnsi="Times New Roman" w:eastAsia="宋体" w:cs="Times New Roman"/>
                <w:sz w:val="20"/>
                <w:szCs w:val="20"/>
                <w:lang w:val="en-US" w:eastAsia="zh-CN" w:bidi="ar"/>
              </w:rPr>
              <w:t xml:space="preserve">10</w:t>
            </w:r>
            <w:r>
              <w:rPr>
                <w:rFonts w:hint="eastAsia" w:ascii="Times New Roman" w:hAnsi="Times New Roman" w:eastAsia="仿宋"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所有区域内，保持地面清洁无垃圾和烟蒂，墙柱面无海报等纸片。</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1</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未按要求保洁的扣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仿宋" w:cs="Times New Roman"/>
                <w:sz w:val="20"/>
                <w:szCs w:val="20"/>
              </w:rPr>
              <w:suppressLineNumbers w:val="0"/>
            </w:pPr>
            <w:r>
              <w:rPr>
                <w:rFonts w:ascii="Times New Roman" w:hAnsi="Times New Roman" w:eastAsia="宋体" w:cs="Times New Roman"/>
                <w:sz w:val="20"/>
                <w:szCs w:val="20"/>
                <w:lang w:val="en-US" w:eastAsia="zh-CN" w:bidi="ar"/>
              </w:rPr>
              <w:t xml:space="preserve">11</w:t>
            </w:r>
            <w:r>
              <w:rPr>
                <w:rFonts w:hint="eastAsia" w:ascii="Times New Roman" w:hAnsi="Times New Roman" w:eastAsia="仿宋"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按有关要求配合相关单位对中心所有区域进行“四害”消杀、摆放药物。</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未按有关要求配合相关单位进行消杀、摆放药物除“四害”的扣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98"/>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仿宋" w:cs="Times New Roman"/>
                <w:sz w:val="20"/>
                <w:szCs w:val="20"/>
              </w:rPr>
              <w:suppressLineNumbers w:val="0"/>
            </w:pPr>
            <w:r>
              <w:rPr>
                <w:rFonts w:ascii="Times New Roman" w:hAnsi="Times New Roman" w:eastAsia="宋体" w:cs="Times New Roman"/>
                <w:sz w:val="20"/>
                <w:szCs w:val="20"/>
                <w:lang w:val="en-US" w:eastAsia="zh-CN" w:bidi="ar"/>
              </w:rPr>
              <w:t xml:space="preserve">12</w:t>
            </w:r>
            <w:r>
              <w:rPr>
                <w:rFonts w:hint="eastAsia" w:ascii="Times New Roman" w:hAnsi="Times New Roman" w:eastAsia="仿宋"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垃圾桶的垃圾每天及时清运处理；垃圾桶及周边无异味、无油腻、无蚊蝇滋生。</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垃圾未及时清运处理的扣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分；垃圾桶及周边有异味、油腻、蚊蝇滋生的扣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564"/>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仿宋" w:cs="Times New Roman"/>
                <w:sz w:val="20"/>
                <w:szCs w:val="20"/>
              </w:rPr>
              <w:suppressLineNumbers w:val="0"/>
            </w:pPr>
            <w:r>
              <w:rPr>
                <w:rFonts w:ascii="Times New Roman" w:hAnsi="Times New Roman" w:eastAsia="宋体" w:cs="Times New Roman"/>
                <w:sz w:val="20"/>
                <w:szCs w:val="20"/>
                <w:lang w:val="en-US" w:eastAsia="zh-CN" w:bidi="ar"/>
              </w:rPr>
              <w:t xml:space="preserve">13</w:t>
            </w:r>
            <w:r>
              <w:rPr>
                <w:rFonts w:hint="eastAsia" w:ascii="Times New Roman" w:hAnsi="Times New Roman" w:eastAsia="仿宋"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公共座椅、消防设备与其他设备无积迹、无积灰。</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未按照要求保洁的。</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5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三</w:t>
            </w:r>
            <w:r>
              <w:rPr>
                <w:rFonts w:hint="eastAsia" w:ascii="Times New Roman" w:hAnsi="Times New Roman" w:eastAsia="宋体" w:cs="Times New Roman"/>
                <w:b/>
                <w:bCs w:val="0"/>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地下停车场保洁质量服务</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9</w:t>
            </w:r>
            <w:r>
              <w:rPr>
                <w:rFonts w:hint="eastAsia" w:ascii="Times New Roman" w:hAnsi="Times New Roman" w:eastAsia="宋体" w:cs="Times New Roman"/>
                <w:b/>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发现一次违规行为扣</w:t>
            </w:r>
            <w:r>
              <w:rPr>
                <w:rFonts w:ascii="Times New Roman" w:hAnsi="Times New Roman" w:eastAsia="宋体" w:cs="Times New Roman"/>
                <w:b/>
                <w:bCs w:val="0"/>
                <w:sz w:val="20"/>
                <w:szCs w:val="20"/>
                <w:lang w:val="en-US" w:eastAsia="zh-CN" w:bidi="ar"/>
              </w:rPr>
              <w:t xml:space="preserve">0.5</w:t>
            </w:r>
            <w:r>
              <w:rPr>
                <w:rFonts w:hint="eastAsia" w:ascii="宋体" w:hAnsi="宋体" w:eastAsia="宋体" w:cs="宋体"/>
                <w:b/>
                <w:bCs w:val="0"/>
                <w:sz w:val="20"/>
                <w:szCs w:val="20"/>
                <w:lang w:val="en-US" w:eastAsia="zh-CN" w:bidi="ar"/>
              </w:rPr>
              <w:t xml:space="preserve">分（条款中单独说明的除外）。</w:t>
            </w: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39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安全通道、楼梯无积尘、无垃圾。</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安全通道、楼梯有积尘、垃圾的。</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地下停车场地面无明显积尘、无垃圾；按规定每季度彻底清洁一次。</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汽车库及自行车库有明显积尘、垃圾的；未按规定冲洗的扣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44"/>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各管道、管线、设施无明显积尘、无蜘蛛网。</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各管道、管线、设施有明显积尘、蜘蛛网的。</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39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各类标识牌、灯具表面无明显积尘。</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各类标识牌、灯具表面有明显积尘的。</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7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墙面无明显积尘、无蜘蛛网；门及门框无积尘。</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墙面有明显积尘、蜘蛛网的；门及门框有积尘的。</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9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Cs/>
                <w:sz w:val="20"/>
                <w:szCs w:val="20"/>
                <w:lang w:val="en-US" w:eastAsia="zh-CN" w:bidi="ar"/>
              </w:rPr>
              <w:t xml:space="preserve">四</w:t>
            </w:r>
            <w:r>
              <w:rPr>
                <w:rFonts w:hint="eastAsia" w:ascii="Times New Roman" w:hAnsi="Times New Roman" w:eastAsia="宋体" w:cs="Times New Roman"/>
                <w:b/>
                <w:bCs w:val="0"/>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办公区域保洁质量服务</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34</w:t>
            </w:r>
            <w:r>
              <w:rPr>
                <w:rFonts w:hint="eastAsia" w:ascii="Times New Roman" w:hAnsi="Times New Roman" w:eastAsia="宋体" w:cs="Times New Roman"/>
                <w:b/>
                <w:bCs w:val="0"/>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发现一次违规行为扣</w:t>
            </w:r>
            <w:r>
              <w:rPr>
                <w:rFonts w:ascii="Times New Roman" w:hAnsi="Times New Roman" w:eastAsia="宋体" w:cs="Times New Roman"/>
                <w:b/>
                <w:bCs w:val="0"/>
                <w:sz w:val="20"/>
                <w:szCs w:val="20"/>
                <w:lang w:val="en-US" w:eastAsia="zh-CN" w:bidi="ar"/>
              </w:rPr>
              <w:t xml:space="preserve">0.5</w:t>
            </w:r>
            <w:r>
              <w:rPr>
                <w:rFonts w:hint="eastAsia" w:ascii="宋体" w:hAnsi="宋体" w:eastAsia="宋体" w:cs="宋体"/>
                <w:b/>
                <w:bCs w:val="0"/>
                <w:sz w:val="20"/>
                <w:szCs w:val="20"/>
                <w:lang w:val="en-US" w:eastAsia="zh-CN" w:bidi="ar"/>
              </w:rPr>
              <w:t xml:space="preserve">分 （条款中单独说明的除外）。</w:t>
            </w: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大理石地面、墙身按要求保洁、无积尘、光亮明洁；其他墙面、墙角线无积尘。</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大理石地面、墙身未按要求保洁、有积尘、不光亮的扣</w:t>
            </w:r>
            <w:r>
              <w:rPr>
                <w:rFonts w:ascii="Times New Roman" w:hAnsi="Times New Roman" w:eastAsia="宋体" w:cs="Times New Roman"/>
                <w:sz w:val="20"/>
                <w:szCs w:val="20"/>
                <w:lang w:val="en-US" w:eastAsia="zh-CN" w:bidi="ar"/>
              </w:rPr>
              <w:t xml:space="preserve">2</w:t>
            </w:r>
            <w:r>
              <w:rPr>
                <w:rFonts w:hint="eastAsia" w:ascii="宋体" w:hAnsi="宋体" w:eastAsia="宋体" w:cs="宋体"/>
                <w:sz w:val="20"/>
                <w:szCs w:val="20"/>
                <w:lang w:val="en-US" w:eastAsia="zh-CN" w:bidi="ar"/>
              </w:rPr>
              <w:t xml:space="preserve">分； 其他墙面、墙角线有明显积尘的。</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64"/>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灯具、天花板等无明显积尘、无蜘蛛网。</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灯具、天花板有明显积尘、</w:t>
            </w:r>
            <w:r>
              <w:rPr>
                <w:rFonts w:hint="eastAsia" w:ascii="Times New Roman" w:hAnsi="Times New Roman" w:eastAsia="宋体" w:cs="Times New Roman"/>
                <w:sz w:val="20"/>
                <w:szCs w:val="20"/>
                <w:lang w:val="en-US" w:eastAsia="zh-CN" w:bidi="ar"/>
              </w:rPr>
              <w:t xml:space="preserve"> </w:t>
            </w:r>
            <w:r>
              <w:rPr>
                <w:rFonts w:hint="eastAsia" w:ascii="宋体" w:hAnsi="宋体" w:eastAsia="宋体" w:cs="宋体"/>
                <w:sz w:val="20"/>
                <w:szCs w:val="20"/>
                <w:lang w:val="en-US" w:eastAsia="zh-CN" w:bidi="ar"/>
              </w:rPr>
              <w:t xml:space="preserve">蜘蛛网的。</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大门玻璃、各层玻璃隔断无积尘、无斑点、光亮明洁。</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大门玻璃、各层玻璃隔断有明显积尘、斑点、不光亮明洁的扣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5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电子显示屏、液晶屏、标识牌无积尘。</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电子显示屏、液晶屏、标识牌有积尘的扣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垃圾桶表面无积尘、石子及时清洗；垃圾及时倾倒。</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垃圾桶表面有积尘、石子未及时清洗；垃圾未及时倾倒的扣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6</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电梯内外门、轿厢内、按钮等按规定进行保洁无积尘、无斑点、光亮明洁。</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电梯内外门、轿厢内、按钮等未按规定进行保洁有积尘、斑点的，不光亮明洁的扣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7</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大厅及过道地面、各通道走廊无积尘、无垃圾。</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大厅及过道地面、各通道走廊有积尘、垃圾的扣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79"/>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8</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地垫无积污、无油渍。</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地垫有积污、油渍的扣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9</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小便池、座厕、台盆按要求进行保洁确保无积垢、无异味。</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小便池、座厕、台盆未按要求进行保洁有积垢、异味的扣</w:t>
            </w:r>
            <w:r>
              <w:rPr>
                <w:rFonts w:ascii="Times New Roman" w:hAnsi="Times New Roman" w:eastAsia="宋体" w:cs="Times New Roman"/>
                <w:sz w:val="20"/>
                <w:szCs w:val="20"/>
                <w:lang w:val="en-US" w:eastAsia="zh-CN" w:bidi="ar"/>
              </w:rPr>
              <w:t xml:space="preserve">2</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44"/>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10</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重大活动期间，擦手纸、卫生纸、洗手液及时添加。</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擦手纸、卫生纸、洗手液未及时添加出现短缺的扣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44"/>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11</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镜面、水龙头、台面、地面无积污、无水渍。</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镜面、水龙头、台面、地面有积污、水渍的。</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12</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贵宾室和报告厅等表面无积尘，水斗无积垢，按要求进行消毒。</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贵宾室和报告厅表面有积尘的；水斗有积垢未按要求进行消毒的扣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44"/>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13</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会议室地面、门窗、天花板、会议设施无积尘。</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会议室地面、门窗、天花板、会议设施有积尘的。</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14</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贵宾厅、报告厅地毯、会议家具、窗帘无积尘、无积污，定期清洁。</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会议家具、窗帘有积尘、积污的。</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54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15</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灯饰、壁饰和其他饰物无明显积尘，定期保洁。</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灯饰、壁饰和其他饰物有明显积尘，未定期保洁的扣</w:t>
            </w:r>
            <w:r>
              <w:rPr>
                <w:rFonts w:ascii="Times New Roman" w:hAnsi="Times New Roman" w:eastAsia="宋体" w:cs="Times New Roman"/>
                <w:sz w:val="20"/>
                <w:szCs w:val="20"/>
                <w:lang w:val="en-US" w:eastAsia="zh-CN" w:bidi="ar"/>
              </w:rPr>
              <w:t xml:space="preserve">1</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39"/>
        </w:trPr>
        <w:tc>
          <w:tcPr>
            <w:tcW w:w="813"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sz w:val="20"/>
                <w:szCs w:val="20"/>
              </w:rPr>
              <w:suppressLineNumbers w:val="0"/>
            </w:pPr>
            <w:r>
              <w:rPr>
                <w:rFonts w:hint="eastAsia" w:ascii="宋体" w:hAnsi="宋体" w:eastAsia="宋体" w:cs="宋体"/>
                <w:b/>
                <w:bCs/>
                <w:sz w:val="20"/>
                <w:szCs w:val="20"/>
                <w:lang w:val="en-US" w:eastAsia="zh-CN" w:bidi="ar"/>
              </w:rPr>
              <w:t xml:space="preserve">总计</w:t>
            </w:r>
            <w:r>
              <w:rPr>
                <w:rFonts w:hint="eastAsia" w:ascii="Times New Roman" w:hAnsi="Times New Roman" w:eastAsia="宋体" w:cs="Times New Roman"/>
                <w:b/>
                <w:bCs/>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sz w:val="20"/>
                <w:szCs w:val="20"/>
              </w:rPr>
              <w:suppressLineNumbers w:val="0"/>
            </w:pPr>
            <w:r>
              <w:rPr>
                <w:rFonts w:ascii="Times New Roman" w:hAnsi="Times New Roman" w:eastAsia="宋体" w:cs="Times New Roman"/>
                <w:b/>
                <w:bCs/>
                <w:sz w:val="20"/>
                <w:szCs w:val="20"/>
                <w:lang w:val="en-US" w:eastAsia="zh-CN" w:bidi="ar"/>
              </w:rPr>
              <w:t xml:space="preserve">100</w:t>
            </w:r>
            <w:r>
              <w:rPr>
                <w:rFonts w:hint="eastAsia" w:ascii="Times New Roman" w:hAnsi="Times New Roman" w:eastAsia="宋体" w:cs="Times New Roman"/>
                <w:b/>
                <w:bCs/>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tabs>
                <w:tab w:val="left" w:pos="945" w:leader="none"/>
              </w:tabs>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13"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b/>
                <w:bCs w:val="0"/>
                <w:sz w:val="20"/>
                <w:szCs w:val="20"/>
                <w:lang w:val="en-US" w:eastAsia="zh-CN" w:bidi="ar"/>
              </w:rPr>
              <w:t xml:space="preserve">奖励</w:t>
            </w:r>
            <w:r>
              <w:rPr>
                <w:rFonts w:hint="eastAsia" w:ascii="Times New Roman" w:hAnsi="Times New Roman" w:eastAsia="宋体" w:cs="Times New Roman"/>
                <w:sz w:val="20"/>
                <w:szCs w:val="20"/>
              </w:rPr>
            </w:r>
            <w:r/>
          </w:p>
        </w:tc>
        <w:tc>
          <w:tcPr>
            <w:tcW w:w="552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委托运营公司处理突发事件及时，为中心挽回重大损失并受到表扬；配合中心完成较大的本职工作以外的事情且表现较好、受到表扬的。</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tabs>
                <w:tab w:val="left" w:pos="945" w:leader="none"/>
              </w:tabs>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宋体" w:hAnsi="宋体" w:eastAsia="宋体" w:cs="宋体"/>
                <w:sz w:val="20"/>
                <w:szCs w:val="20"/>
                <w:lang w:val="en-US" w:eastAsia="zh-CN" w:bidi="ar"/>
              </w:rPr>
              <w:t xml:space="preserve">分</w:t>
            </w:r>
            <w:r>
              <w:rPr>
                <w:rFonts w:ascii="Times New Roman" w:hAnsi="Times New Roman" w:eastAsia="宋体" w:cs="Times New Roman"/>
                <w:sz w:val="20"/>
                <w:szCs w:val="20"/>
                <w:lang w:val="en-US" w:eastAsia="zh-CN" w:bidi="ar"/>
              </w:rPr>
              <w:t xml:space="preserve">/</w:t>
            </w:r>
            <w:r>
              <w:rPr>
                <w:rFonts w:hint="eastAsia" w:ascii="宋体" w:hAnsi="宋体" w:eastAsia="宋体" w:cs="宋体"/>
                <w:sz w:val="20"/>
                <w:szCs w:val="20"/>
                <w:lang w:val="en-US" w:eastAsia="zh-CN" w:bidi="ar"/>
              </w:rPr>
              <w:t xml:space="preserve">次</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bl>
    <w:p>
      <w:pPr>
        <w:pStyle w:val="874"/>
        <w:ind w:left="0" w:right="0"/>
        <w:jc w:val="both"/>
        <w:keepLines w:val="0"/>
        <w:keepNext w:val="0"/>
        <w:spacing w:before="0" w:beforeAutospacing="0" w:after="0" w:afterAutospacing="0" w:line="400" w:lineRule="exact"/>
        <w:widowControl w:val="off"/>
        <w:rPr>
          <w:rFonts w:hint="eastAsia" w:ascii="Times New Roman" w:hAnsi="Times New Roman" w:eastAsia="宋体" w:cs="Times New Roman"/>
          <w:b/>
          <w:bCs w:val="0"/>
          <w:sz w:val="28"/>
          <w:szCs w:val="28"/>
        </w:rPr>
        <w:suppressLineNumbers w:val="0"/>
      </w:pPr>
      <w:r>
        <w:rPr>
          <w:rFonts w:hint="eastAsia" w:ascii="宋体" w:hAnsi="宋体" w:eastAsia="宋体" w:cs="宋体"/>
          <w:b/>
          <w:bCs w:val="0"/>
          <w:sz w:val="28"/>
          <w:szCs w:val="28"/>
          <w:lang w:val="en-US" w:eastAsia="zh-CN" w:bidi="ar"/>
        </w:rPr>
        <w:t xml:space="preserve">（三）设备管理工作考核标准</w:t>
      </w:r>
      <w:r>
        <w:rPr>
          <w:rFonts w:hint="eastAsia" w:ascii="Times New Roman" w:hAnsi="Times New Roman" w:eastAsia="宋体" w:cs="Times New Roman"/>
          <w:b/>
          <w:bCs w:val="0"/>
          <w:sz w:val="28"/>
          <w:szCs w:val="28"/>
        </w:rPr>
      </w:r>
      <w:r/>
    </w:p>
    <w:tbl>
      <w:tblPr>
        <w:tblW w:w="14275" w:type="dxa"/>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5512"/>
        <w:gridCol w:w="709"/>
        <w:gridCol w:w="5204"/>
        <w:gridCol w:w="825"/>
        <w:gridCol w:w="1200"/>
      </w:tblGrid>
      <w:tr>
        <w:trPr>
          <w:trHeight w:val="23"/>
        </w:trPr>
        <w:tc>
          <w:tcPr>
            <w:gridSpan w:val="6"/>
            <w:tcW w:w="1427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1"/>
                <w:szCs w:val="21"/>
              </w:rPr>
              <w:suppressLineNumbers w:val="0"/>
            </w:pPr>
            <w:r>
              <w:rPr>
                <w:rFonts w:hint="eastAsia" w:ascii="宋体" w:hAnsi="宋体" w:eastAsia="宋体" w:cs="宋体"/>
                <w:b/>
                <w:bCs w:val="0"/>
                <w:sz w:val="20"/>
                <w:szCs w:val="20"/>
                <w:lang w:val="en-US" w:eastAsia="zh-CN" w:bidi="ar"/>
              </w:rPr>
              <w:t xml:space="preserve">设备管理工作考核标准</w:t>
            </w:r>
            <w:r>
              <w:rPr>
                <w:rFonts w:hint="eastAsia" w:ascii="Times New Roman" w:hAnsi="Times New Roman" w:eastAsia="宋体" w:cs="Times New Roman"/>
                <w:b/>
                <w:bCs w:val="0"/>
                <w:sz w:val="21"/>
                <w:szCs w:val="21"/>
              </w:rPr>
            </w:r>
            <w:r/>
          </w:p>
        </w:tc>
      </w:tr>
      <w:tr>
        <w:trPr>
          <w:trHeight w:val="512"/>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序号</w:t>
            </w:r>
            <w:r>
              <w:rPr>
                <w:rFonts w:hint="eastAsia" w:ascii="Times New Roman" w:hAnsi="Times New Roman" w:eastAsia="宋体" w:cs="Times New Roman"/>
                <w:b/>
                <w:bCs w:val="0"/>
                <w:sz w:val="20"/>
                <w:szCs w:val="20"/>
              </w:rPr>
            </w:r>
            <w:r/>
          </w:p>
        </w:tc>
        <w:tc>
          <w:tcPr>
            <w:tcW w:w="5512"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考核细则</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分值</w:t>
            </w:r>
            <w:r>
              <w:rPr>
                <w:rFonts w:hint="eastAsia" w:ascii="Times New Roman" w:hAnsi="Times New Roman" w:eastAsia="宋体" w:cs="Times New Roman"/>
                <w:b/>
                <w:bCs w:val="0"/>
                <w:sz w:val="20"/>
                <w:szCs w:val="20"/>
              </w:rPr>
            </w:r>
            <w:r/>
          </w:p>
        </w:tc>
        <w:tc>
          <w:tcPr>
            <w:tcW w:w="5204"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扣分标准</w:t>
            </w: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得分</w:t>
            </w:r>
            <w:r>
              <w:rPr>
                <w:rFonts w:hint="eastAsia" w:ascii="Times New Roman" w:hAnsi="Times New Roman" w:eastAsia="宋体" w:cs="Times New Roman"/>
                <w:b/>
                <w:bCs w:val="0"/>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1"/>
                <w:szCs w:val="21"/>
                <w:lang w:val="en-US" w:eastAsia="zh-CN" w:bidi="ar"/>
              </w:rPr>
              <w:t xml:space="preserve">扣分原因</w:t>
            </w:r>
            <w:r>
              <w:rPr>
                <w:rFonts w:hint="eastAsia" w:ascii="Times New Roman" w:hAnsi="Times New Roman" w:eastAsia="宋体" w:cs="Times New Roman"/>
                <w:b/>
                <w:bCs w:val="0"/>
                <w:sz w:val="20"/>
                <w:szCs w:val="20"/>
              </w:rPr>
            </w:r>
            <w:r/>
          </w:p>
        </w:tc>
      </w:tr>
      <w:tr>
        <w:trPr>
          <w:trHeight w:val="429"/>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一</w:t>
            </w:r>
            <w:r>
              <w:rPr>
                <w:rFonts w:hint="eastAsia" w:ascii="Times New Roman" w:hAnsi="Times New Roman" w:eastAsia="宋体" w:cs="Times New Roman"/>
                <w:b/>
                <w:bCs w:val="0"/>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内部管理</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20</w:t>
            </w:r>
            <w:r>
              <w:rPr>
                <w:rFonts w:hint="eastAsia" w:ascii="Times New Roman" w:hAnsi="Times New Roman" w:eastAsia="宋体" w:cs="Times New Roman"/>
                <w:b/>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工作时间内统一着装，佩戴工作牌，人数足额。</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不统一着装发现</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人次扣</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分；不戴工作牌发现</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人次扣</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分；人员配备不足，少</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人扣</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严守工作岗位，按时到岗，不串岗、离岗，落实值班制度，做好值班记录。</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3</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无值班制度、或有制度无值班记录，扣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分；按制度应在岗不在岗的，发现</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人次扣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分；节假日有检修、维修、施工、配合重大活动无值班记录，每次扣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512"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落实外来施工、维修监管制度，外来人员进入施工或维修需办理许可登记，并由工程部人员协助。</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3</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无登记扣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分，登记信息与实际不符发现</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次扣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分，无人协助施工或维修的，发现</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次扣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制定年度检修维护计划及月度工作计划。</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2</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tabs>
                <w:tab w:val="left" w:pos="870" w:leader="none"/>
              </w:tabs>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无年度计划、年度计划无可操作性无针对性扣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分；无月度计划、月度计划无可操作性扣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512"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做好设备运行维护记录、维修材料使用记录、报修处理记录、材料报废制度。</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无记录扣</w:t>
            </w:r>
            <w:r>
              <w:rPr>
                <w:rFonts w:ascii="Times New Roman" w:hAnsi="Times New Roman" w:eastAsia="宋体" w:cs="Times New Roman"/>
                <w:b w:val="0"/>
                <w:bCs w:val="0"/>
                <w:sz w:val="20"/>
                <w:szCs w:val="20"/>
                <w:lang w:val="en-US" w:eastAsia="zh-CN" w:bidi="ar"/>
              </w:rPr>
              <w:t xml:space="preserve">5</w:t>
            </w:r>
            <w:r>
              <w:rPr>
                <w:rFonts w:hint="eastAsia" w:ascii="宋体" w:hAnsi="宋体" w:eastAsia="宋体" w:cs="宋体"/>
                <w:b w:val="0"/>
                <w:bCs w:val="0"/>
                <w:sz w:val="20"/>
                <w:szCs w:val="20"/>
                <w:lang w:val="en-US" w:eastAsia="zh-CN" w:bidi="ar"/>
              </w:rPr>
              <w:t xml:space="preserve">分；缺记录每缺一份扣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分；记录不全每一份扣</w:t>
            </w:r>
            <w:r>
              <w:rPr>
                <w:rFonts w:ascii="Times New Roman" w:hAnsi="Times New Roman" w:eastAsia="宋体" w:cs="Times New Roman"/>
                <w:b w:val="0"/>
                <w:bCs w:val="0"/>
                <w:sz w:val="20"/>
                <w:szCs w:val="20"/>
                <w:lang w:val="en-US" w:eastAsia="zh-CN" w:bidi="ar"/>
              </w:rPr>
              <w:t xml:space="preserve">0.5</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6</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在检修、维修、保养、巡检中发现问题及时处理并上报，及时落实采购单位布置的工作。</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巡查检查不到位、未发现问题的每次扣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分，发现问题不及时处理和上报的每次扣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分，未在规定时间内完成采购单位布置的工作或拖延不办，每次扣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504"/>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二</w:t>
            </w:r>
            <w:r>
              <w:rPr>
                <w:rFonts w:hint="eastAsia" w:ascii="Times New Roman" w:hAnsi="Times New Roman" w:eastAsia="宋体" w:cs="Times New Roman"/>
                <w:b/>
                <w:bCs w:val="0"/>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强电、弱电、消防设施</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25</w:t>
            </w:r>
            <w:r>
              <w:rPr>
                <w:rFonts w:hint="eastAsia" w:ascii="Times New Roman" w:hAnsi="Times New Roman" w:eastAsia="宋体" w:cs="Times New Roman"/>
                <w:b/>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sz w:val="20"/>
                <w:szCs w:val="20"/>
              </w:rPr>
              <w:suppressLineNumbers w:val="0"/>
            </w:pPr>
            <w:r>
              <w:rPr>
                <w:rFonts w:hint="eastAsia" w:ascii="Times New Roman" w:hAnsi="Times New Roman" w:eastAsia="宋体" w:cs="Times New Roman"/>
                <w:b/>
                <w:bCs/>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sz w:val="20"/>
                <w:szCs w:val="20"/>
              </w:rPr>
              <w:suppressLineNumbers w:val="0"/>
            </w:pPr>
            <w:r>
              <w:rPr>
                <w:rFonts w:hint="eastAsia" w:ascii="Times New Roman" w:hAnsi="Times New Roman" w:eastAsia="宋体" w:cs="Times New Roman"/>
                <w:b/>
                <w:bCs/>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12"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电工岗位按照规定须持证上岗，熟悉所有变电系统、弱电系统的各种性能和运行方式、操作流程，发生一般性故障及时处理。一般停电、跳电应在</w:t>
            </w:r>
            <w:r>
              <w:rPr>
                <w:rFonts w:ascii="Times New Roman" w:hAnsi="Times New Roman" w:eastAsia="宋体" w:cs="Times New Roman"/>
                <w:b w:val="0"/>
                <w:bCs w:val="0"/>
                <w:sz w:val="20"/>
                <w:szCs w:val="20"/>
                <w:lang w:val="en-US" w:eastAsia="zh-CN" w:bidi="ar"/>
              </w:rPr>
              <w:t xml:space="preserve">10</w:t>
            </w:r>
            <w:r>
              <w:rPr>
                <w:rFonts w:hint="eastAsia" w:ascii="宋体" w:hAnsi="宋体" w:eastAsia="宋体" w:cs="宋体"/>
                <w:b w:val="0"/>
                <w:bCs w:val="0"/>
                <w:sz w:val="20"/>
                <w:szCs w:val="20"/>
                <w:lang w:val="en-US" w:eastAsia="zh-CN" w:bidi="ar"/>
              </w:rPr>
              <w:t xml:space="preserve">分钟内恢复。</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未持有效的电工上岗证扣</w:t>
            </w:r>
            <w:r>
              <w:rPr>
                <w:rFonts w:ascii="Times New Roman" w:hAnsi="Times New Roman" w:eastAsia="宋体" w:cs="Times New Roman"/>
                <w:b w:val="0"/>
                <w:bCs w:val="0"/>
                <w:sz w:val="20"/>
                <w:szCs w:val="20"/>
                <w:lang w:val="en-US" w:eastAsia="zh-CN" w:bidi="ar"/>
              </w:rPr>
              <w:t xml:space="preserve">5</w:t>
            </w:r>
            <w:r>
              <w:rPr>
                <w:rFonts w:hint="eastAsia" w:ascii="宋体" w:hAnsi="宋体" w:eastAsia="宋体" w:cs="宋体"/>
                <w:b w:val="0"/>
                <w:bCs w:val="0"/>
                <w:sz w:val="20"/>
                <w:szCs w:val="20"/>
                <w:lang w:val="en-US" w:eastAsia="zh-CN" w:bidi="ar"/>
              </w:rPr>
              <w:t xml:space="preserve">分；停电、跳电出现后能恢复未恢复的扣</w:t>
            </w:r>
            <w:r>
              <w:rPr>
                <w:rFonts w:ascii="Times New Roman" w:hAnsi="Times New Roman" w:eastAsia="宋体" w:cs="Times New Roman"/>
                <w:b w:val="0"/>
                <w:bCs w:val="0"/>
                <w:sz w:val="20"/>
                <w:szCs w:val="20"/>
                <w:lang w:val="en-US" w:eastAsia="zh-CN" w:bidi="ar"/>
              </w:rPr>
              <w:t xml:space="preserve">5</w:t>
            </w:r>
            <w:r>
              <w:rPr>
                <w:rFonts w:hint="eastAsia" w:ascii="宋体" w:hAnsi="宋体" w:eastAsia="宋体" w:cs="宋体"/>
                <w:b w:val="0"/>
                <w:bCs w:val="0"/>
                <w:sz w:val="20"/>
                <w:szCs w:val="20"/>
                <w:lang w:val="en-US" w:eastAsia="zh-CN" w:bidi="ar"/>
              </w:rPr>
              <w:t xml:space="preserve">分；无岗位培训材料及无操作流程的或资料不全的扣</w:t>
            </w:r>
            <w:r>
              <w:rPr>
                <w:rFonts w:ascii="Times New Roman" w:hAnsi="Times New Roman" w:eastAsia="宋体" w:cs="Times New Roman"/>
                <w:b w:val="0"/>
                <w:bCs w:val="0"/>
                <w:sz w:val="20"/>
                <w:szCs w:val="20"/>
                <w:lang w:val="en-US" w:eastAsia="zh-CN" w:bidi="ar"/>
              </w:rPr>
              <w:t xml:space="preserve">5</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消控室须持证上岗，并熟悉所有消防系统的运行按操作规程实施操作；定期进行消防设施设备检查盘点，及重点消防部位例行检查。</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10</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未持有效的上岗证和每班少于两张的扣</w:t>
            </w:r>
            <w:r>
              <w:rPr>
                <w:rFonts w:ascii="Times New Roman" w:hAnsi="Times New Roman" w:eastAsia="宋体" w:cs="Times New Roman"/>
                <w:b w:val="0"/>
                <w:bCs w:val="0"/>
                <w:sz w:val="20"/>
                <w:szCs w:val="20"/>
                <w:lang w:val="en-US" w:eastAsia="zh-CN" w:bidi="ar"/>
              </w:rPr>
              <w:t xml:space="preserve">10</w:t>
            </w:r>
            <w:r>
              <w:rPr>
                <w:rFonts w:hint="eastAsia" w:ascii="宋体" w:hAnsi="宋体" w:eastAsia="宋体" w:cs="宋体"/>
                <w:b w:val="0"/>
                <w:bCs w:val="0"/>
                <w:sz w:val="20"/>
                <w:szCs w:val="20"/>
                <w:lang w:val="en-US" w:eastAsia="zh-CN" w:bidi="ar"/>
              </w:rPr>
              <w:t xml:space="preserve">分；现场检查消防设施设备有盘点记录，有缺失的每件扣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分（发现有丢失的设施设备在物业费中照价赔偿）。</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做好各机房和设施、设备的保养及卫生工作，达到整洁、无积尘。</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现场查看卫生状况，有积尘、有垃圾等情况的，发现</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配合中心各类活动服务，确保活动相关设备正常使用。</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每天对用电设备进行巡视检查；每周对各区域灯光进行维护保养，发现未按照要求执行或执行次数不够扣</w:t>
            </w:r>
            <w:r>
              <w:rPr>
                <w:rFonts w:ascii="Times New Roman" w:hAnsi="Times New Roman" w:eastAsia="宋体" w:cs="Times New Roman"/>
                <w:b w:val="0"/>
                <w:bCs w:val="0"/>
                <w:sz w:val="20"/>
                <w:szCs w:val="20"/>
                <w:lang w:val="en-US" w:eastAsia="zh-CN" w:bidi="ar"/>
              </w:rPr>
              <w:t xml:space="preserve">5</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14"/>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三</w:t>
            </w:r>
            <w:r>
              <w:rPr>
                <w:rFonts w:hint="eastAsia" w:ascii="Times New Roman" w:hAnsi="Times New Roman" w:eastAsia="宋体" w:cs="Times New Roman"/>
                <w:b/>
                <w:bCs w:val="0"/>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tabs>
                <w:tab w:val="left" w:pos="1005" w:leader="none"/>
              </w:tabs>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电器设备</w:t>
            </w:r>
            <w:r>
              <w:rPr>
                <w:rFonts w:ascii="Times New Roman" w:hAnsi="Times New Roman" w:eastAsia="宋体" w:cs="Times New Roman"/>
                <w:b/>
                <w:bCs w:val="0"/>
                <w:sz w:val="20"/>
                <w:szCs w:val="20"/>
                <w:lang w:val="en-US" w:eastAsia="zh-CN" w:bidi="ar"/>
              </w:rPr>
              <w:t xml:space="preserve">,</w:t>
            </w:r>
            <w:r>
              <w:rPr>
                <w:rFonts w:hint="eastAsia" w:ascii="宋体" w:hAnsi="宋体" w:eastAsia="宋体" w:cs="宋体"/>
                <w:b/>
                <w:bCs w:val="0"/>
                <w:sz w:val="20"/>
                <w:szCs w:val="20"/>
                <w:lang w:val="en-US" w:eastAsia="zh-CN" w:bidi="ar"/>
              </w:rPr>
              <w:t xml:space="preserve">空调设备</w:t>
            </w:r>
            <w:r>
              <w:rPr>
                <w:rFonts w:ascii="Times New Roman" w:hAnsi="Times New Roman" w:eastAsia="宋体" w:cs="Times New Roman"/>
                <w:b/>
                <w:bCs w:val="0"/>
                <w:sz w:val="20"/>
                <w:szCs w:val="20"/>
                <w:lang w:val="en-US" w:eastAsia="zh-CN" w:bidi="ar"/>
              </w:rPr>
              <w:t xml:space="preserve">,</w:t>
            </w:r>
            <w:r>
              <w:rPr>
                <w:rFonts w:hint="eastAsia" w:ascii="宋体" w:hAnsi="宋体" w:eastAsia="宋体" w:cs="宋体"/>
                <w:b/>
                <w:bCs w:val="0"/>
                <w:sz w:val="20"/>
                <w:szCs w:val="20"/>
                <w:lang w:val="en-US" w:eastAsia="zh-CN" w:bidi="ar"/>
              </w:rPr>
              <w:t xml:space="preserve">给排水系统维护、土建</w:t>
            </w:r>
            <w:r>
              <w:rPr>
                <w:rFonts w:ascii="Times New Roman" w:hAnsi="Times New Roman" w:eastAsia="宋体" w:cs="Times New Roman"/>
                <w:b/>
                <w:bCs w:val="0"/>
                <w:sz w:val="20"/>
                <w:szCs w:val="20"/>
                <w:lang w:val="en-US" w:eastAsia="zh-CN" w:bidi="ar"/>
              </w:rPr>
              <w:t xml:space="preserve">,</w:t>
            </w:r>
            <w:r>
              <w:rPr>
                <w:rFonts w:hint="eastAsia" w:ascii="宋体" w:hAnsi="宋体" w:eastAsia="宋体" w:cs="宋体"/>
                <w:b/>
                <w:bCs w:val="0"/>
                <w:sz w:val="20"/>
                <w:szCs w:val="20"/>
                <w:lang w:val="en-US" w:eastAsia="zh-CN" w:bidi="ar"/>
              </w:rPr>
              <w:t xml:space="preserve">装饰</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28</w:t>
            </w:r>
            <w:r>
              <w:rPr>
                <w:rFonts w:hint="eastAsia" w:ascii="Times New Roman" w:hAnsi="Times New Roman" w:eastAsia="宋体" w:cs="Times New Roman"/>
                <w:b/>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12"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相关岗位按照规定须持证上岗，熟悉各种电器设备、空调设备及系统、给排水系统情况，按操作规程实施操作。</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未持空调上岗证的和锅炉上岗证的扣</w:t>
            </w:r>
            <w:r>
              <w:rPr>
                <w:rFonts w:ascii="Times New Roman" w:hAnsi="Times New Roman" w:eastAsia="宋体" w:cs="Times New Roman"/>
                <w:b w:val="0"/>
                <w:bCs w:val="0"/>
                <w:sz w:val="20"/>
                <w:szCs w:val="20"/>
                <w:lang w:val="en-US" w:eastAsia="zh-CN" w:bidi="ar"/>
              </w:rPr>
              <w:t xml:space="preserve">5</w:t>
            </w:r>
            <w:r>
              <w:rPr>
                <w:rFonts w:hint="eastAsia" w:ascii="宋体" w:hAnsi="宋体" w:eastAsia="宋体" w:cs="宋体"/>
                <w:b w:val="0"/>
                <w:bCs w:val="0"/>
                <w:sz w:val="20"/>
                <w:szCs w:val="20"/>
                <w:lang w:val="en-US" w:eastAsia="zh-CN" w:bidi="ar"/>
              </w:rPr>
              <w:t xml:space="preserve">分；未按操作规程操作的扣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695"/>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512"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相关岗位按照规定须持证上岗，按规定巡查电器设备、空调设备及系统、给排水系统的运行状况，并做好巡查记录，发现问题及时处理。</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无巡查记录的扣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分，记录不全扣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分，发现问题未及时处理的扣</w:t>
            </w:r>
            <w:r>
              <w:rPr>
                <w:rFonts w:ascii="Times New Roman" w:hAnsi="Times New Roman" w:eastAsia="宋体" w:cs="Times New Roman"/>
                <w:b w:val="0"/>
                <w:bCs w:val="0"/>
                <w:sz w:val="20"/>
                <w:szCs w:val="20"/>
                <w:lang w:val="en-US" w:eastAsia="zh-CN" w:bidi="ar"/>
              </w:rPr>
              <w:t xml:space="preserve">5</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512"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做好电器设备、空调设备及系统、给排水系统的日常维护和应急抢修工作。</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日常维修任务未及时处理的扣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分，紧急抢修任务未及时处理的扣</w:t>
            </w:r>
            <w:r>
              <w:rPr>
                <w:rFonts w:ascii="Times New Roman" w:hAnsi="Times New Roman" w:eastAsia="宋体" w:cs="Times New Roman"/>
                <w:b w:val="0"/>
                <w:bCs w:val="0"/>
                <w:sz w:val="20"/>
                <w:szCs w:val="20"/>
                <w:lang w:val="en-US" w:eastAsia="zh-CN" w:bidi="ar"/>
              </w:rPr>
              <w:t xml:space="preserve">5</w:t>
            </w:r>
            <w:r>
              <w:rPr>
                <w:rFonts w:hint="eastAsia" w:ascii="宋体" w:hAnsi="宋体" w:eastAsia="宋体" w:cs="宋体"/>
                <w:b w:val="0"/>
                <w:bCs w:val="0"/>
                <w:sz w:val="20"/>
                <w:szCs w:val="20"/>
                <w:lang w:val="en-US" w:eastAsia="zh-CN" w:bidi="ar"/>
              </w:rPr>
              <w:t xml:space="preserve">分，日常维护无记录、记录不全的扣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4</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电器设备和周围环境（配电间、机房等），空调机和空调机房整洁、无垃圾、无积尘；污水处理池清洗及时，排水系统畅通。</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5</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现场查看卫生状况，有积尘、生锈、有垃圾等情况的，发现</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处扣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分；污水池</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次未清理扣</w:t>
            </w:r>
            <w:r>
              <w:rPr>
                <w:rFonts w:ascii="Times New Roman" w:hAnsi="Times New Roman" w:eastAsia="宋体" w:cs="Times New Roman"/>
                <w:b w:val="0"/>
                <w:bCs w:val="0"/>
                <w:sz w:val="20"/>
                <w:szCs w:val="20"/>
                <w:lang w:val="en-US" w:eastAsia="zh-CN" w:bidi="ar"/>
              </w:rPr>
              <w:t xml:space="preserve">1</w:t>
            </w:r>
            <w:r>
              <w:rPr>
                <w:rFonts w:hint="eastAsia" w:ascii="宋体" w:hAnsi="宋体" w:eastAsia="宋体" w:cs="宋体"/>
                <w:b w:val="0"/>
                <w:bCs w:val="0"/>
                <w:sz w:val="20"/>
                <w:szCs w:val="20"/>
                <w:lang w:val="en-US" w:eastAsia="zh-CN" w:bidi="ar"/>
              </w:rPr>
              <w:t xml:space="preserve">分；排水系统发现堵塞的扣</w:t>
            </w:r>
            <w:r>
              <w:rPr>
                <w:rFonts w:ascii="Times New Roman" w:hAnsi="Times New Roman" w:eastAsia="宋体" w:cs="Times New Roman"/>
                <w:b w:val="0"/>
                <w:bCs w:val="0"/>
                <w:sz w:val="20"/>
                <w:szCs w:val="20"/>
                <w:lang w:val="en-US" w:eastAsia="zh-CN" w:bidi="ar"/>
              </w:rPr>
              <w:t xml:space="preserve">3</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512"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每周巡查各类用房土建、装饰情况和道路、场地、外墙面等情况，发现问题及时上报。</w:t>
            </w:r>
            <w:r>
              <w:rPr>
                <w:rFonts w:hint="eastAsia" w:ascii="Times New Roman" w:hAnsi="Times New Roman" w:eastAsia="宋体" w:cs="Times New Roman"/>
                <w:b w:val="0"/>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ascii="Times New Roman" w:hAnsi="Times New Roman" w:eastAsia="宋体" w:cs="Times New Roman"/>
                <w:b w:val="0"/>
                <w:bCs w:val="0"/>
                <w:sz w:val="20"/>
                <w:szCs w:val="20"/>
                <w:lang w:val="en-US" w:eastAsia="zh-CN" w:bidi="ar"/>
              </w:rPr>
              <w:t xml:space="preserve">8</w:t>
            </w:r>
            <w:r>
              <w:rPr>
                <w:rFonts w:hint="eastAsia" w:ascii="Times New Roman" w:hAnsi="Times New Roman" w:eastAsia="宋体" w:cs="Times New Roman"/>
                <w:b w:val="0"/>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val="0"/>
                <w:bCs w:val="0"/>
                <w:sz w:val="20"/>
                <w:szCs w:val="20"/>
              </w:rPr>
              <w:suppressLineNumbers w:val="0"/>
            </w:pPr>
            <w:r>
              <w:rPr>
                <w:rFonts w:hint="eastAsia" w:ascii="宋体" w:hAnsi="宋体" w:eastAsia="宋体" w:cs="宋体"/>
                <w:b w:val="0"/>
                <w:bCs w:val="0"/>
                <w:sz w:val="20"/>
                <w:szCs w:val="20"/>
                <w:lang w:val="en-US" w:eastAsia="zh-CN" w:bidi="ar"/>
              </w:rPr>
              <w:t xml:space="preserve">发现渗漏、破损、道路坑洼、围墙破损等情况未上报的每次扣</w:t>
            </w:r>
            <w:r>
              <w:rPr>
                <w:rFonts w:ascii="Times New Roman" w:hAnsi="Times New Roman" w:eastAsia="宋体" w:cs="Times New Roman"/>
                <w:b w:val="0"/>
                <w:bCs w:val="0"/>
                <w:sz w:val="20"/>
                <w:szCs w:val="20"/>
                <w:lang w:val="en-US" w:eastAsia="zh-CN" w:bidi="ar"/>
              </w:rPr>
              <w:t xml:space="preserve">2</w:t>
            </w:r>
            <w:r>
              <w:rPr>
                <w:rFonts w:hint="eastAsia" w:ascii="宋体" w:hAnsi="宋体" w:eastAsia="宋体" w:cs="宋体"/>
                <w:b w:val="0"/>
                <w:bCs w:val="0"/>
                <w:sz w:val="20"/>
                <w:szCs w:val="20"/>
                <w:lang w:val="en-US" w:eastAsia="zh-CN" w:bidi="ar"/>
              </w:rPr>
              <w:t xml:space="preserve">分，查看巡查记录，无记录、记录不全的扣</w:t>
            </w:r>
            <w:r>
              <w:rPr>
                <w:rFonts w:ascii="Times New Roman" w:hAnsi="Times New Roman" w:eastAsia="宋体" w:cs="Times New Roman"/>
                <w:b w:val="0"/>
                <w:bCs w:val="0"/>
                <w:sz w:val="20"/>
                <w:szCs w:val="20"/>
                <w:lang w:val="en-US" w:eastAsia="zh-CN" w:bidi="ar"/>
              </w:rPr>
              <w:t xml:space="preserve">2 </w:t>
            </w:r>
            <w:r>
              <w:rPr>
                <w:rFonts w:hint="eastAsia" w:ascii="宋体" w:hAnsi="宋体" w:eastAsia="宋体" w:cs="宋体"/>
                <w:b w:val="0"/>
                <w:bCs w:val="0"/>
                <w:sz w:val="20"/>
                <w:szCs w:val="20"/>
                <w:lang w:val="en-US" w:eastAsia="zh-CN" w:bidi="ar"/>
              </w:rPr>
              <w:t xml:space="preserve">分。</w:t>
            </w:r>
            <w:r>
              <w:rPr>
                <w:rFonts w:hint="eastAsia" w:ascii="Times New Roman" w:hAnsi="Times New Roman" w:eastAsia="宋体" w:cs="Times New Roman"/>
                <w:b w:val="0"/>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14"/>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四</w:t>
            </w:r>
            <w:r>
              <w:rPr>
                <w:rFonts w:hint="eastAsia" w:ascii="Times New Roman" w:hAnsi="Times New Roman" w:eastAsia="宋体" w:cs="Times New Roman"/>
                <w:b/>
                <w:bCs w:val="0"/>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能源管理</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2</w:t>
            </w:r>
            <w:r>
              <w:rPr>
                <w:rFonts w:hint="eastAsia" w:ascii="Times New Roman" w:hAnsi="Times New Roman" w:eastAsia="宋体" w:cs="Times New Roman"/>
                <w:b/>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34"/>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能源管理到位，落实抄表工作，及时汇总数据。</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抄表不及时或无原始数据扣</w:t>
            </w:r>
            <w:r>
              <w:rPr>
                <w:rFonts w:ascii="Times New Roman" w:hAnsi="Times New Roman" w:eastAsia="宋体" w:cs="Times New Roman"/>
                <w:sz w:val="20"/>
                <w:szCs w:val="20"/>
                <w:lang w:val="en-US" w:eastAsia="zh-CN" w:bidi="ar"/>
              </w:rPr>
              <w:t xml:space="preserve">2</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14"/>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五</w:t>
            </w:r>
            <w:r>
              <w:rPr>
                <w:rFonts w:hint="eastAsia" w:ascii="Times New Roman" w:hAnsi="Times New Roman" w:eastAsia="宋体" w:cs="Times New Roman"/>
                <w:b/>
                <w:bCs w:val="0"/>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安全管理</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10</w:t>
            </w:r>
            <w:r>
              <w:rPr>
                <w:rFonts w:hint="eastAsia" w:ascii="Times New Roman" w:hAnsi="Times New Roman" w:eastAsia="宋体" w:cs="Times New Roman"/>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sz w:val="20"/>
                <w:szCs w:val="20"/>
              </w:rPr>
              <w:suppressLineNumbers w:val="0"/>
            </w:pPr>
            <w:r>
              <w:rPr>
                <w:rFonts w:hint="eastAsia" w:ascii="Times New Roman" w:hAnsi="Times New Roman" w:eastAsia="宋体" w:cs="Times New Roman"/>
                <w:b/>
                <w:bCs/>
                <w:sz w:val="20"/>
                <w:szCs w:val="20"/>
              </w:rPr>
            </w:r>
            <w:r/>
          </w:p>
        </w:tc>
        <w:tc>
          <w:tcPr>
            <w:tcW w:w="1200" w:type="dxa"/>
            <w:vAlign w:val="top"/>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当月无设备事故发生。</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10</w:t>
            </w:r>
            <w:r>
              <w:rPr>
                <w:rFonts w:hint="eastAsia" w:ascii="Times New Roman" w:hAnsi="Times New Roman" w:eastAsia="宋体" w:cs="Times New Roman"/>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因物业监管不到位，工作失误等造成设备损坏或安全事故的，情况轻微的扣</w:t>
            </w:r>
            <w:r>
              <w:rPr>
                <w:rFonts w:ascii="Times New Roman" w:hAnsi="Times New Roman" w:eastAsia="宋体" w:cs="Times New Roman"/>
                <w:sz w:val="20"/>
                <w:szCs w:val="20"/>
                <w:lang w:val="en-US" w:eastAsia="zh-CN" w:bidi="ar"/>
              </w:rPr>
              <w:t xml:space="preserve">2 </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lang w:val="en-US" w:eastAsia="zh-CN" w:bidi="ar"/>
              </w:rPr>
              <w:t xml:space="preserve"> </w:t>
            </w:r>
            <w:r>
              <w:rPr>
                <w:rFonts w:hint="eastAsia" w:ascii="宋体" w:hAnsi="宋体" w:eastAsia="宋体" w:cs="宋体"/>
                <w:sz w:val="20"/>
                <w:szCs w:val="20"/>
                <w:lang w:val="en-US" w:eastAsia="zh-CN" w:bidi="ar"/>
              </w:rPr>
              <w:t xml:space="preserve">情况较重的扣</w:t>
            </w:r>
            <w:r>
              <w:rPr>
                <w:rFonts w:ascii="Times New Roman" w:hAnsi="Times New Roman" w:eastAsia="宋体" w:cs="Times New Roman"/>
                <w:sz w:val="20"/>
                <w:szCs w:val="20"/>
                <w:lang w:val="en-US" w:eastAsia="zh-CN" w:bidi="ar"/>
              </w:rPr>
              <w:t xml:space="preserve">5 </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lang w:val="en-US" w:eastAsia="zh-CN" w:bidi="ar"/>
              </w:rPr>
              <w:t xml:space="preserve"> </w:t>
            </w:r>
            <w:r>
              <w:rPr>
                <w:rFonts w:hint="eastAsia" w:ascii="宋体" w:hAnsi="宋体" w:eastAsia="宋体" w:cs="宋体"/>
                <w:sz w:val="20"/>
                <w:szCs w:val="20"/>
                <w:lang w:val="en-US" w:eastAsia="zh-CN" w:bidi="ar"/>
              </w:rPr>
              <w:t xml:space="preserve">一年内出现三次以上，或事故后果特别严重的，或影响特别恶劣的，采购单位有权解除与成交供应商所签订的服务合同。</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44"/>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六</w:t>
            </w:r>
            <w:r>
              <w:rPr>
                <w:rFonts w:hint="eastAsia" w:ascii="Times New Roman" w:hAnsi="Times New Roman" w:eastAsia="宋体" w:cs="Times New Roman"/>
                <w:b/>
                <w:bCs w:val="0"/>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宋体" w:hAnsi="宋体" w:eastAsia="宋体" w:cs="宋体"/>
                <w:b/>
                <w:bCs w:val="0"/>
                <w:sz w:val="20"/>
                <w:szCs w:val="20"/>
                <w:lang w:val="en-US" w:eastAsia="zh-CN" w:bidi="ar"/>
              </w:rPr>
              <w:t xml:space="preserve">其它</w:t>
            </w:r>
            <w:r>
              <w:rPr>
                <w:rFonts w:hint="eastAsia" w:ascii="Times New Roman" w:hAnsi="Times New Roman" w:eastAsia="宋体" w:cs="Times New Roman"/>
                <w:b/>
                <w:bCs w:val="0"/>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ascii="Times New Roman" w:hAnsi="Times New Roman" w:eastAsia="宋体" w:cs="Times New Roman"/>
                <w:b/>
                <w:bCs w:val="0"/>
                <w:sz w:val="20"/>
                <w:szCs w:val="20"/>
                <w:lang w:val="en-US" w:eastAsia="zh-CN" w:bidi="ar"/>
              </w:rPr>
              <w:t xml:space="preserve">15</w:t>
            </w:r>
            <w:r>
              <w:rPr>
                <w:rFonts w:hint="eastAsia" w:ascii="Times New Roman" w:hAnsi="Times New Roman" w:eastAsia="宋体" w:cs="Times New Roman"/>
                <w:b/>
                <w:bCs w:val="0"/>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val="0"/>
                <w:sz w:val="20"/>
                <w:szCs w:val="20"/>
              </w:rPr>
              <w:suppressLineNumbers w:val="0"/>
            </w:pPr>
            <w:r>
              <w:rPr>
                <w:rFonts w:hint="eastAsia" w:ascii="Times New Roman" w:hAnsi="Times New Roman" w:eastAsia="宋体" w:cs="Times New Roman"/>
                <w:b/>
                <w:bCs w:val="0"/>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94"/>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1</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积极做好中心培训、活动方面期间的设备管理工作，确保培训、活动期间无设备故障和事故发生。</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未按照要求每发现一处扣</w:t>
            </w:r>
            <w:r>
              <w:rPr>
                <w:rFonts w:ascii="Times New Roman" w:hAnsi="Times New Roman" w:eastAsia="宋体" w:cs="Times New Roman"/>
                <w:sz w:val="20"/>
                <w:szCs w:val="20"/>
                <w:lang w:val="en-US" w:eastAsia="zh-CN" w:bidi="ar"/>
              </w:rPr>
              <w:t xml:space="preserve">0.5</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64"/>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2</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b/>
                <w:bCs/>
                <w:sz w:val="20"/>
                <w:szCs w:val="20"/>
              </w:rPr>
              <w:suppressLineNumbers w:val="0"/>
            </w:pPr>
            <w:r>
              <w:rPr>
                <w:rFonts w:hint="eastAsia" w:ascii="宋体" w:hAnsi="宋体" w:eastAsia="宋体" w:cs="宋体"/>
                <w:b w:val="0"/>
                <w:bCs w:val="0"/>
                <w:sz w:val="20"/>
                <w:szCs w:val="20"/>
                <w:lang w:val="en-US" w:eastAsia="zh-CN" w:bidi="ar"/>
              </w:rPr>
              <w:t xml:space="preserve">因工作要求，无条件配合甲方完成突击工作。</w:t>
            </w:r>
            <w:r>
              <w:rPr>
                <w:rFonts w:hint="eastAsia" w:ascii="Times New Roman" w:hAnsi="Times New Roman" w:eastAsia="宋体" w:cs="Times New Roman"/>
                <w:b/>
                <w:bCs/>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未按照要求每发现一处扣</w:t>
            </w:r>
            <w:r>
              <w:rPr>
                <w:rFonts w:ascii="Times New Roman" w:hAnsi="Times New Roman" w:eastAsia="宋体" w:cs="Times New Roman"/>
                <w:sz w:val="20"/>
                <w:szCs w:val="20"/>
                <w:lang w:val="en-US" w:eastAsia="zh-CN" w:bidi="ar"/>
              </w:rPr>
              <w:t xml:space="preserve">0.5</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399"/>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highlight w:val="yellow"/>
              </w:rPr>
              <w:suppressLineNumbers w:val="0"/>
            </w:pPr>
            <w:r>
              <w:rPr>
                <w:rFonts w:hint="eastAsia" w:ascii="宋体" w:hAnsi="宋体" w:eastAsia="宋体" w:cs="宋体"/>
                <w:sz w:val="20"/>
                <w:szCs w:val="20"/>
                <w:lang w:val="en-US" w:eastAsia="zh-CN" w:bidi="ar"/>
              </w:rPr>
              <w:t xml:space="preserve">成交供应商的响应文件提供的优惠措施。</w:t>
            </w:r>
            <w:r>
              <w:rPr>
                <w:rFonts w:hint="eastAsia" w:ascii="Times New Roman" w:hAnsi="Times New Roman" w:eastAsia="宋体" w:cs="Times New Roman"/>
                <w:sz w:val="20"/>
                <w:szCs w:val="20"/>
                <w:highlight w:val="yellow"/>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5</w:t>
            </w: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未按照响应文件提供每发现一处扣</w:t>
            </w:r>
            <w:r>
              <w:rPr>
                <w:rFonts w:ascii="Times New Roman" w:hAnsi="Times New Roman" w:eastAsia="宋体" w:cs="Times New Roman"/>
                <w:sz w:val="20"/>
                <w:szCs w:val="20"/>
                <w:lang w:val="en-US" w:eastAsia="zh-CN" w:bidi="ar"/>
              </w:rPr>
              <w:t xml:space="preserve">0.5</w:t>
            </w:r>
            <w:r>
              <w:rPr>
                <w:rFonts w:hint="eastAsia" w:ascii="宋体" w:hAnsi="宋体" w:eastAsia="宋体" w:cs="宋体"/>
                <w:sz w:val="20"/>
                <w:szCs w:val="20"/>
                <w:lang w:val="en-US" w:eastAsia="zh-CN" w:bidi="ar"/>
              </w:rPr>
              <w:t xml:space="preserve">分。</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444"/>
        </w:trPr>
        <w:tc>
          <w:tcPr>
            <w:tcW w:w="825" w:type="dxa"/>
            <w:vAlign w:val="center"/>
            <w:textDirection w:val="lrTb"/>
            <w:noWrap w:val="false"/>
          </w:tcPr>
          <w:p>
            <w:pPr>
              <w:pStyle w:val="874"/>
              <w:ind w:left="0" w:right="0"/>
              <w:jc w:val="both"/>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sz w:val="20"/>
                <w:szCs w:val="20"/>
              </w:rPr>
              <w:suppressLineNumbers w:val="0"/>
            </w:pPr>
            <w:r>
              <w:rPr>
                <w:rFonts w:hint="eastAsia" w:ascii="宋体" w:hAnsi="宋体" w:eastAsia="宋体" w:cs="宋体"/>
                <w:b/>
                <w:bCs/>
                <w:sz w:val="20"/>
                <w:szCs w:val="20"/>
                <w:lang w:val="en-US" w:eastAsia="zh-CN" w:bidi="ar"/>
              </w:rPr>
              <w:t xml:space="preserve">总计</w:t>
            </w:r>
            <w:r>
              <w:rPr>
                <w:rFonts w:hint="eastAsia" w:ascii="Times New Roman" w:hAnsi="Times New Roman" w:eastAsia="宋体" w:cs="Times New Roman"/>
                <w:b/>
                <w:bCs/>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b/>
                <w:bCs/>
                <w:sz w:val="20"/>
                <w:szCs w:val="20"/>
              </w:rPr>
              <w:suppressLineNumbers w:val="0"/>
            </w:pPr>
            <w:r>
              <w:rPr>
                <w:rFonts w:ascii="Times New Roman" w:hAnsi="Times New Roman" w:eastAsia="宋体" w:cs="Times New Roman"/>
                <w:b/>
                <w:bCs/>
                <w:sz w:val="20"/>
                <w:szCs w:val="20"/>
                <w:lang w:val="en-US" w:eastAsia="zh-CN" w:bidi="ar"/>
              </w:rPr>
              <w:t xml:space="preserve">100</w:t>
            </w:r>
            <w:r>
              <w:rPr>
                <w:rFonts w:hint="eastAsia" w:ascii="Times New Roman" w:hAnsi="Times New Roman" w:eastAsia="宋体" w:cs="Times New Roman"/>
                <w:b/>
                <w:bCs/>
                <w:sz w:val="20"/>
                <w:szCs w:val="20"/>
              </w:rPr>
            </w:r>
            <w:r/>
          </w:p>
        </w:tc>
        <w:tc>
          <w:tcPr>
            <w:tcW w:w="5204" w:type="dxa"/>
            <w:vAlign w:val="top"/>
            <w:textDirection w:val="lrTb"/>
            <w:noWrap w:val="false"/>
          </w:tcPr>
          <w:p>
            <w:pPr>
              <w:pStyle w:val="874"/>
              <w:ind w:left="0" w:right="0"/>
              <w:jc w:val="both"/>
              <w:keepLines w:val="0"/>
              <w:keepNext w:val="0"/>
              <w:spacing w:before="0" w:beforeAutospacing="0" w:after="0" w:afterAutospacing="0" w:line="240" w:lineRule="exact"/>
              <w:widowControl w:val="off"/>
              <w:tabs>
                <w:tab w:val="left" w:pos="945" w:leader="none"/>
              </w:tabs>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r>
        <w:trPr>
          <w:trHeight w:val="23"/>
        </w:trPr>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b/>
                <w:bCs w:val="0"/>
                <w:sz w:val="20"/>
                <w:szCs w:val="20"/>
                <w:lang w:val="en-US" w:eastAsia="zh-CN" w:bidi="ar"/>
              </w:rPr>
              <w:t xml:space="preserve">奖励</w:t>
            </w:r>
            <w:r>
              <w:rPr>
                <w:rFonts w:hint="eastAsia" w:ascii="Times New Roman" w:hAnsi="Times New Roman" w:eastAsia="宋体" w:cs="Times New Roman"/>
                <w:sz w:val="20"/>
                <w:szCs w:val="20"/>
              </w:rPr>
            </w:r>
            <w:r/>
          </w:p>
        </w:tc>
        <w:tc>
          <w:tcPr>
            <w:tcW w:w="5512" w:type="dxa"/>
            <w:vAlign w:val="center"/>
            <w:textDirection w:val="lrTb"/>
            <w:noWrap w:val="false"/>
          </w:tcPr>
          <w:p>
            <w:pPr>
              <w:pStyle w:val="874"/>
              <w:ind w:left="0" w:right="0"/>
              <w:jc w:val="left"/>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宋体" w:hAnsi="宋体" w:eastAsia="宋体" w:cs="宋体"/>
                <w:sz w:val="20"/>
                <w:szCs w:val="20"/>
                <w:lang w:val="en-US" w:eastAsia="zh-CN" w:bidi="ar"/>
              </w:rPr>
              <w:t xml:space="preserve">委托运营公司处理突发事件及时，为中心挽回重大损失并受到表扬；配合中心完成较大的本职工作以外的事情且表现较好、受到表扬的。</w:t>
            </w:r>
            <w:r>
              <w:rPr>
                <w:rFonts w:hint="eastAsia" w:ascii="Times New Roman" w:hAnsi="Times New Roman" w:eastAsia="宋体" w:cs="Times New Roman"/>
                <w:sz w:val="20"/>
                <w:szCs w:val="20"/>
              </w:rPr>
            </w:r>
            <w:r/>
          </w:p>
        </w:tc>
        <w:tc>
          <w:tcPr>
            <w:tcW w:w="709"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5204"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tabs>
                <w:tab w:val="left" w:pos="945" w:leader="none"/>
              </w:tabs>
              <w:rPr>
                <w:rFonts w:hint="eastAsia" w:ascii="Times New Roman" w:hAnsi="Times New Roman" w:eastAsia="宋体" w:cs="Times New Roman"/>
                <w:sz w:val="20"/>
                <w:szCs w:val="20"/>
              </w:rPr>
              <w:suppressLineNumbers w:val="0"/>
            </w:pPr>
            <w:r>
              <w:rPr>
                <w:rFonts w:ascii="Times New Roman" w:hAnsi="Times New Roman" w:eastAsia="宋体" w:cs="Times New Roman"/>
                <w:sz w:val="20"/>
                <w:szCs w:val="20"/>
                <w:lang w:val="en-US" w:eastAsia="zh-CN" w:bidi="ar"/>
              </w:rPr>
              <w:t xml:space="preserve">3</w:t>
            </w:r>
            <w:r>
              <w:rPr>
                <w:rFonts w:hint="eastAsia" w:ascii="宋体" w:hAnsi="宋体" w:eastAsia="宋体" w:cs="宋体"/>
                <w:sz w:val="20"/>
                <w:szCs w:val="20"/>
                <w:lang w:val="en-US" w:eastAsia="zh-CN" w:bidi="ar"/>
              </w:rPr>
              <w:t xml:space="preserve">分</w:t>
            </w:r>
            <w:r>
              <w:rPr>
                <w:rFonts w:ascii="Times New Roman" w:hAnsi="Times New Roman" w:eastAsia="宋体" w:cs="Times New Roman"/>
                <w:sz w:val="20"/>
                <w:szCs w:val="20"/>
                <w:lang w:val="en-US" w:eastAsia="zh-CN" w:bidi="ar"/>
              </w:rPr>
              <w:t xml:space="preserve">/</w:t>
            </w:r>
            <w:r>
              <w:rPr>
                <w:rFonts w:hint="eastAsia" w:ascii="宋体" w:hAnsi="宋体" w:eastAsia="宋体" w:cs="宋体"/>
                <w:sz w:val="20"/>
                <w:szCs w:val="20"/>
                <w:lang w:val="en-US" w:eastAsia="zh-CN" w:bidi="ar"/>
              </w:rPr>
              <w:t xml:space="preserve">次</w:t>
            </w:r>
            <w:r>
              <w:rPr>
                <w:rFonts w:hint="eastAsia" w:ascii="Times New Roman" w:hAnsi="Times New Roman" w:eastAsia="宋体" w:cs="Times New Roman"/>
                <w:sz w:val="20"/>
                <w:szCs w:val="20"/>
              </w:rPr>
            </w:r>
            <w:r/>
          </w:p>
        </w:tc>
        <w:tc>
          <w:tcPr>
            <w:tcW w:w="825"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c>
          <w:tcPr>
            <w:tcW w:w="1200" w:type="dxa"/>
            <w:vAlign w:val="center"/>
            <w:textDirection w:val="lrTb"/>
            <w:noWrap w:val="false"/>
          </w:tcPr>
          <w:p>
            <w:pPr>
              <w:pStyle w:val="874"/>
              <w:ind w:left="0" w:right="0"/>
              <w:jc w:val="center"/>
              <w:keepLines w:val="0"/>
              <w:keepNext w:val="0"/>
              <w:spacing w:before="0" w:beforeAutospacing="0" w:after="0" w:afterAutospacing="0" w:line="240" w:lineRule="exact"/>
              <w:widowControl w:val="off"/>
              <w:rPr>
                <w:rFonts w:hint="eastAsia" w:ascii="Times New Roman" w:hAnsi="Times New Roman" w:eastAsia="宋体" w:cs="Times New Roman"/>
                <w:sz w:val="20"/>
                <w:szCs w:val="20"/>
              </w:rPr>
              <w:suppressLineNumbers w:val="0"/>
            </w:pPr>
            <w:r>
              <w:rPr>
                <w:rFonts w:hint="eastAsia" w:ascii="Times New Roman" w:hAnsi="Times New Roman" w:eastAsia="宋体" w:cs="Times New Roman"/>
                <w:sz w:val="20"/>
                <w:szCs w:val="20"/>
              </w:rPr>
            </w:r>
            <w:r/>
          </w:p>
        </w:tc>
      </w:tr>
    </w:tbl>
    <w:p>
      <w:pPr>
        <w:pStyle w:val="874"/>
        <w:ind w:left="0" w:right="0" w:firstLine="720"/>
        <w:jc w:val="both"/>
        <w:keepLines w:val="0"/>
        <w:keepNext w:val="0"/>
        <w:spacing w:before="0" w:beforeAutospacing="0" w:after="0" w:afterAutospacing="0" w:line="44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注：1、本考核表共三张分表，各100分，三张分表平均分为物业服务考核最终得分。此项考核评分每季度开展1次， 由中心发展部评分，中心领导班子成员组织考核组结合平时明查暗访情况进行审核。 </w:t>
      </w:r>
      <w:r>
        <w:rPr>
          <w:rFonts w:hint="eastAsia" w:ascii="仿宋" w:hAnsi="仿宋" w:eastAsia="仿宋" w:cs="仿宋"/>
          <w:sz w:val="24"/>
          <w:szCs w:val="24"/>
        </w:rPr>
      </w:r>
      <w:r/>
    </w:p>
    <w:p>
      <w:pPr>
        <w:pStyle w:val="874"/>
        <w:ind w:left="0" w:right="0"/>
        <w:jc w:val="both"/>
        <w:keepLines w:val="0"/>
        <w:keepNext w:val="0"/>
        <w:spacing w:before="0" w:beforeAutospacing="0" w:after="0" w:afterAutospacing="0" w:line="44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      2、考核结果分为四个等级：90分及以上为优秀，80至89分为良好，70分至79分为中等，70分以下为差。</w:t>
      </w:r>
      <w:r>
        <w:rPr>
          <w:rFonts w:hint="eastAsia" w:ascii="仿宋" w:hAnsi="仿宋" w:eastAsia="仿宋" w:cs="仿宋"/>
          <w:sz w:val="24"/>
          <w:szCs w:val="24"/>
        </w:rPr>
      </w:r>
      <w:r/>
    </w:p>
    <w:p>
      <w:pPr>
        <w:pStyle w:val="874"/>
        <w:ind w:left="0" w:right="0"/>
        <w:jc w:val="both"/>
        <w:keepLines w:val="0"/>
        <w:keepNext w:val="0"/>
        <w:spacing w:before="0" w:beforeAutospacing="0" w:after="0" w:afterAutospacing="0" w:line="440" w:lineRule="exact"/>
        <w:widowControl w:val="off"/>
        <w:rPr>
          <w:rFonts w:hint="eastAsia" w:ascii="仿宋" w:hAnsi="仿宋" w:eastAsia="仿宋" w:cs="仿宋"/>
          <w:color w:val="ff0000"/>
          <w:sz w:val="24"/>
          <w:szCs w:val="24"/>
          <w:highlight w:val="yellow"/>
        </w:rPr>
        <w:suppressLineNumbers w:val="0"/>
      </w:pPr>
      <w:r>
        <w:rPr>
          <w:rFonts w:hint="eastAsia" w:ascii="仿宋" w:hAnsi="仿宋" w:eastAsia="仿宋" w:cs="仿宋"/>
          <w:sz w:val="24"/>
          <w:szCs w:val="24"/>
          <w:lang w:val="en-US" w:eastAsia="zh-CN" w:bidi="ar"/>
        </w:rPr>
        <w:t xml:space="preserve">      3、考核得分≥90分，全额支付一季度物业费用；考核得分90＞X≥80分的，每低于90分1分，扣除该季度物业费用的1%；考核得分80＞X≥70分的，每低于90分1分，扣除该季度物业费用的1.5%；考核得分低于70 分，每低于90分1分，扣除该季度物业费用的2.5%；考核分低于60分，终止合同。</w:t>
      </w:r>
      <w:r>
        <w:rPr>
          <w:rFonts w:hint="eastAsia" w:ascii="仿宋" w:hAnsi="仿宋" w:eastAsia="仿宋" w:cs="仿宋"/>
          <w:color w:val="ff0000"/>
          <w:sz w:val="24"/>
          <w:szCs w:val="24"/>
          <w:highlight w:val="yellow"/>
        </w:rPr>
      </w:r>
      <w:r/>
    </w:p>
    <w:p>
      <w:pPr>
        <w:pStyle w:val="874"/>
        <w:ind w:left="0" w:right="0" w:firstLine="480"/>
        <w:jc w:val="both"/>
        <w:keepLines w:val="0"/>
        <w:keepNext w:val="0"/>
        <w:spacing w:before="0" w:beforeAutospacing="0" w:after="0" w:afterAutospacing="0" w:line="440" w:lineRule="exact"/>
        <w:widowControl w:val="off"/>
        <w:suppressLineNumbers w:val="0"/>
      </w:pPr>
      <w:r>
        <w:rPr>
          <w:rFonts w:hint="eastAsia" w:ascii="仿宋" w:hAnsi="仿宋" w:eastAsia="仿宋" w:cs="仿宋"/>
          <w:sz w:val="24"/>
          <w:szCs w:val="24"/>
          <w:lang w:val="en-US" w:eastAsia="zh-CN" w:bidi="ar"/>
        </w:rPr>
        <w:t xml:space="preserve">以上情形所有罚款项采购人在应支付的物业服务费中直接扣除，如在连续三次的考核中出现同样问题且仍未整改到位的；或者在进场的三个月后，因成交供应商工作能力未达到采购人要求的；采购人有权终止合同，且不承担服务单位的一切费用。</w:t>
      </w:r>
      <w:r/>
    </w:p>
    <w:p>
      <w:pPr>
        <w:pStyle w:val="874"/>
        <w:jc w:val="center"/>
        <w:keepLines w:val="0"/>
        <w:keepNext w:val="0"/>
        <w:pageBreakBefore w:val="0"/>
        <w:spacing w:line="400" w:lineRule="exact"/>
        <w:widowControl w:val="off"/>
        <w:rPr>
          <w:rFonts w:hint="eastAsia" w:ascii="黑体" w:hAnsi="黑体" w:eastAsia="黑体"/>
          <w:b/>
          <w:bCs/>
          <w:sz w:val="36"/>
        </w:rPr>
        <w:sectPr>
          <w:footnotePr/>
          <w:endnotePr/>
          <w:type w:val="nextPage"/>
          <w:pgSz w:w="16838" w:h="11906" w:orient="landscape"/>
          <w:pgMar w:top="1797" w:right="1560" w:bottom="1418" w:left="1440" w:header="851" w:footer="992" w:gutter="0"/>
          <w:cols w:num="1" w:sep="0" w:space="1701" w:equalWidth="1"/>
          <w:docGrid w:linePitch="360"/>
        </w:sectPr>
        <w:outlineLvl w:val="9"/>
      </w:pPr>
      <w:r>
        <w:rPr>
          <w:rFonts w:hint="eastAsia" w:ascii="黑体" w:hAnsi="黑体" w:eastAsia="黑体"/>
          <w:b/>
          <w:bCs/>
          <w:sz w:val="36"/>
        </w:rPr>
      </w:r>
      <w:r/>
    </w:p>
    <w:p>
      <w:pPr>
        <w:pStyle w:val="874"/>
        <w:jc w:val="both"/>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pStyle w:val="874"/>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895"/>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89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74"/>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89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95"/>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95"/>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74"/>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74"/>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74"/>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74"/>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74"/>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74"/>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74"/>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74"/>
        <w:ind w:firstLine="1066"/>
        <w:keepLines w:val="0"/>
        <w:keepNext w:val="0"/>
        <w:pageBreakBefore w:val="0"/>
        <w:spacing w:line="400" w:lineRule="exact"/>
        <w:rPr>
          <w:rFonts w:ascii="黑体" w:hAnsi="黑体" w:eastAsia="黑体"/>
          <w:b/>
          <w:bCs/>
          <w:sz w:val="36"/>
          <w:lang w:val="en-US" w:eastAsia="zh-CN"/>
        </w:rPr>
        <w:outlineLvl w:val="9"/>
      </w:pPr>
      <w:r>
        <w:rPr>
          <w:rFonts w:hint="eastAsia" w:ascii="黑体" w:hAnsi="黑体" w:eastAsia="黑体"/>
          <w:b/>
          <w:bCs/>
          <w:sz w:val="36"/>
          <w:lang w:val="en-US" w:eastAsia="zh-CN"/>
        </w:rPr>
        <w:t xml:space="preserve">日       期：</w:t>
      </w:r>
      <w:r>
        <w:rPr>
          <w:rFonts w:ascii="黑体" w:hAnsi="黑体" w:eastAsia="黑体"/>
          <w:b/>
          <w:bCs/>
          <w:sz w:val="36"/>
          <w:lang w:val="en-US" w:eastAsia="zh-CN"/>
        </w:rPr>
      </w:r>
      <w:r/>
    </w:p>
    <w:p>
      <w:pPr>
        <w:pStyle w:val="89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74"/>
        <w:keepLines w:val="0"/>
        <w:keepNext w:val="0"/>
        <w:pageBreakBefore w:val="0"/>
        <w:spacing w:line="600" w:lineRule="exact"/>
        <w:rPr>
          <w:rFonts w:eastAsia="方正仿宋_GBK"/>
          <w:b/>
          <w:bCs/>
          <w:sz w:val="28"/>
          <w:szCs w:val="28"/>
          <w:lang w:val="zh-CN"/>
        </w:rPr>
        <w:outlineLvl w:val="9"/>
      </w:pPr>
      <w:r>
        <w:rPr>
          <w:rFonts w:hint="eastAsia" w:ascii="仿宋" w:hAnsi="仿宋" w:eastAsia="仿宋"/>
          <w:b/>
          <w:sz w:val="32"/>
          <w:szCs w:val="32"/>
        </w:rPr>
        <w:br w:type="page" w:clear="all"/>
      </w:r>
      <w:r>
        <w:rPr>
          <w:rFonts w:eastAsia="方正仿宋_GBK"/>
          <w:b/>
          <w:bCs/>
          <w:sz w:val="28"/>
          <w:szCs w:val="28"/>
          <w:lang w:val="zh-CN"/>
        </w:rPr>
      </w:r>
      <w:r/>
    </w:p>
    <w:p>
      <w:pPr>
        <w:pStyle w:val="895"/>
        <w:ind w:firstLine="2875"/>
        <w:keepLines w:val="0"/>
        <w:keepNext w:val="0"/>
        <w:pageBreakBefore w:val="0"/>
        <w:spacing w:line="640" w:lineRule="exact"/>
        <w:rPr>
          <w:rFonts w:hint="eastAsia" w:ascii="仿宋" w:hAnsi="仿宋" w:eastAsia="仿宋"/>
          <w:b/>
          <w:sz w:val="32"/>
          <w:szCs w:val="32"/>
        </w:rPr>
        <w:outlineLvl w:val="9"/>
      </w:pPr>
      <w:r>
        <w:rPr>
          <w:rFonts w:hint="eastAsia" w:ascii="仿宋" w:hAnsi="仿宋" w:eastAsia="仿宋"/>
          <w:b/>
          <w:sz w:val="32"/>
          <w:szCs w:val="32"/>
        </w:rPr>
        <w:t xml:space="preserve">一、投标函</w:t>
      </w:r>
      <w:r>
        <w:rPr>
          <w:rFonts w:hint="eastAsia" w:ascii="仿宋" w:hAnsi="仿宋" w:eastAsia="仿宋"/>
          <w:b/>
          <w:sz w:val="32"/>
          <w:szCs w:val="32"/>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46"/>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74"/>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74"/>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4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4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4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4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4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46"/>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46"/>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46"/>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74"/>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95"/>
        <w:ind w:right="560" w:firstLine="420"/>
        <w:jc w:val="center"/>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74"/>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74"/>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9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74"/>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74"/>
        <w:keepLines w:val="0"/>
        <w:keepNext w:val="0"/>
        <w:pageBreakBefore w:val="0"/>
        <w:spacing w:before="19" w:line="440" w:lineRule="exact"/>
        <w:widowControl/>
        <w:rPr>
          <w:rFonts w:hint="eastAsia" w:ascii="仿宋" w:hAnsi="仿宋" w:eastAsia="仿宋"/>
          <w:bCs/>
          <w:sz w:val="32"/>
          <w:szCs w:val="32"/>
        </w:rPr>
        <w:outlineLvl w:val="9"/>
      </w:pPr>
      <w:r>
        <w:rPr>
          <w:rFonts w:hint="eastAsia" w:ascii="仿宋" w:hAnsi="仿宋" w:eastAsia="仿宋"/>
          <w:bCs/>
          <w:sz w:val="32"/>
          <w:szCs w:val="32"/>
        </w:rPr>
      </w:r>
      <w:r/>
    </w:p>
    <w:p>
      <w:pPr>
        <w:pStyle w:val="874"/>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74"/>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74"/>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74"/>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74"/>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74"/>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74"/>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74"/>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74"/>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r>
            <w:r/>
          </w:p>
        </w:tc>
        <w:tc>
          <w:tcPr>
            <w:tcW w:w="6759" w:type="dxa"/>
            <w:vAlign w:val="center"/>
            <w:textDirection w:val="lrTb"/>
            <w:noWrap w:val="false"/>
          </w:tcPr>
          <w:p>
            <w:pPr>
              <w:pStyle w:val="874"/>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874"/>
        <w:ind w:firstLine="411"/>
        <w:keepLines w:val="0"/>
        <w:keepNext w:val="0"/>
        <w:pageBreakBefore w:val="0"/>
        <w:spacing w:line="440" w:lineRule="exact"/>
        <w:rPr>
          <w:rFonts w:hint="eastAsia" w:ascii="仿宋" w:hAnsi="仿宋" w:eastAsia="仿宋"/>
          <w:sz w:val="28"/>
          <w:szCs w:val="28"/>
        </w:rPr>
        <w:outlineLvl w:val="9"/>
      </w:pPr>
      <w:r/>
      <w:bookmarkStart w:id="36" w:name="_Toc136924766"/>
      <w:r/>
      <w:bookmarkStart w:id="37" w:name="_Toc157775459"/>
      <w:r>
        <w:rPr>
          <w:rFonts w:hint="eastAsia" w:ascii="仿宋" w:hAnsi="仿宋" w:eastAsia="仿宋"/>
          <w:sz w:val="28"/>
          <w:szCs w:val="28"/>
        </w:rPr>
      </w:r>
      <w:r/>
    </w:p>
    <w:p>
      <w:pPr>
        <w:pStyle w:val="874"/>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95"/>
        <w:ind w:firstLine="2875"/>
        <w:keepLines w:val="0"/>
        <w:keepNext w:val="0"/>
        <w:pageBreakBefore w:val="0"/>
        <w:rPr>
          <w:rFonts w:hint="eastAsia" w:hAnsi="宋体"/>
          <w:b/>
          <w:sz w:val="32"/>
          <w:szCs w:val="32"/>
        </w:rPr>
        <w:outlineLvl w:val="9"/>
      </w:pPr>
      <w:r/>
      <w:bookmarkEnd w:id="36"/>
      <w:r/>
      <w:bookmarkEnd w:id="37"/>
      <w:r/>
      <w:bookmarkStart w:id="38" w:name="_Toc157775468"/>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ind w:firstLine="2875"/>
        <w:keepLines w:val="0"/>
        <w:keepNext w:val="0"/>
        <w:pageBreakBefore w:val="0"/>
        <w:rPr>
          <w:rFonts w:hint="eastAsia" w:hAnsi="宋体"/>
          <w:b/>
          <w:sz w:val="32"/>
          <w:szCs w:val="32"/>
        </w:rPr>
        <w:outlineLvl w:val="9"/>
      </w:pPr>
      <w:r>
        <w:rPr>
          <w:rFonts w:hint="eastAsia" w:hAnsi="宋体"/>
          <w:b/>
          <w:sz w:val="32"/>
          <w:szCs w:val="32"/>
        </w:rPr>
      </w:r>
      <w:r/>
    </w:p>
    <w:p>
      <w:pPr>
        <w:pStyle w:val="895"/>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895"/>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hint="eastAsia" w:ascii="仿宋" w:hAnsi="仿宋" w:eastAsia="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895"/>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eastAsia="zh-CN"/>
              </w:rPr>
              <w:t xml:space="preserve">投标</w:t>
            </w:r>
            <w:r>
              <w:rPr>
                <w:rFonts w:ascii="仿宋" w:hAnsi="仿宋" w:eastAsia="仿宋"/>
                <w:sz w:val="24"/>
                <w:szCs w:val="24"/>
              </w:rPr>
              <w:t xml:space="preserve">总报价（人民币：元）</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top"/>
            <w:textDirection w:val="lrTb"/>
            <w:noWrap w:val="false"/>
          </w:tcPr>
          <w:p>
            <w:pPr>
              <w:pStyle w:val="895"/>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bl>
    <w:p>
      <w:pPr>
        <w:pStyle w:val="895"/>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895"/>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895"/>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895"/>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rPr>
          <w:rFonts w:ascii="仿宋" w:hAnsi="仿宋" w:eastAsia="仿宋"/>
          <w:sz w:val="28"/>
          <w:szCs w:val="24"/>
        </w:rPr>
      </w:r>
      <w:r/>
    </w:p>
    <w:p>
      <w:pPr>
        <w:pStyle w:val="895"/>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rPr>
          <w:rFonts w:ascii="仿宋" w:hAnsi="仿宋" w:eastAsia="仿宋"/>
          <w:sz w:val="28"/>
          <w:szCs w:val="24"/>
        </w:rPr>
      </w:r>
      <w:r/>
    </w:p>
    <w:p>
      <w:pPr>
        <w:pStyle w:val="895"/>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jc w:val="center"/>
              <w:rPr>
                <w:rFonts w:hint="eastAsia" w:ascii="仿宋" w:hAnsi="仿宋" w:eastAsia="仿宋" w:cs="Arial"/>
                <w:sz w:val="24"/>
                <w:lang w:eastAsia="zh-CN"/>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874"/>
              <w:jc w:val="center"/>
              <w:rPr>
                <w:rFonts w:hint="eastAsia" w:ascii="仿宋" w:hAnsi="仿宋" w:eastAsia="仿宋" w:cs="Arial"/>
                <w:sz w:val="24"/>
              </w:rPr>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ind w:firstLine="240"/>
              <w:rPr>
                <w:rFonts w:hint="eastAsia" w:ascii="仿宋" w:hAnsi="仿宋" w:eastAsia="仿宋" w:cs="Arial"/>
                <w:sz w:val="24"/>
              </w:rPr>
            </w:pPr>
            <w:r>
              <w:rPr>
                <w:rFonts w:hint="eastAsia" w:ascii="仿宋" w:hAnsi="仿宋" w:eastAsia="仿宋" w:cs="Arial"/>
                <w:sz w:val="24"/>
              </w:rPr>
              <w:t xml:space="preserve">偏离</w:t>
            </w:r>
            <w:r>
              <w:rPr>
                <w:rFonts w:hint="eastAsia" w:ascii="仿宋" w:hAnsi="仿宋" w:eastAsia="仿宋" w:cs="Arial"/>
                <w:sz w:val="24"/>
              </w:rPr>
            </w:r>
            <w:r/>
          </w:p>
          <w:p>
            <w:pPr>
              <w:pStyle w:val="874"/>
              <w:ind w:firstLine="240"/>
              <w:rPr>
                <w:rFonts w:hint="eastAsia" w:ascii="仿宋" w:hAnsi="仿宋" w:eastAsia="仿宋" w:cs="Arial"/>
                <w:sz w:val="24"/>
              </w:rPr>
            </w:pP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jc w:val="center"/>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4"/>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74"/>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7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74"/>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874"/>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74"/>
        <w:ind w:firstLine="42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（2）投标人必须仔细阅读本招标文件第五章中所有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条款和相关要求，并将响应情况及偏离情况逐项填入上表，响应时不得对原有规范进行直接复制粘贴及简单表述为完全响应，否则将影响该项得分。</w:t>
      </w:r>
      <w:r>
        <w:rPr>
          <w:rFonts w:hint="eastAsia" w:ascii="仿宋" w:hAnsi="仿宋" w:eastAsia="仿宋"/>
          <w:sz w:val="28"/>
          <w:szCs w:val="28"/>
        </w:rPr>
      </w:r>
      <w:r/>
    </w:p>
    <w:p>
      <w:pPr>
        <w:pStyle w:val="874"/>
        <w:ind w:firstLine="480"/>
        <w:keepLines w:val="0"/>
        <w:keepNext w:val="0"/>
        <w:pageBreakBefore w:val="0"/>
        <w:spacing w:line="440" w:lineRule="exact"/>
        <w:rPr>
          <w:rFonts w:hint="eastAsia" w:ascii="宋体" w:hAnsi="宋体"/>
          <w:bCs/>
          <w:sz w:val="32"/>
        </w:rPr>
        <w:outlineLvl w:val="9"/>
      </w:pPr>
      <w:r>
        <w:rPr>
          <w:rFonts w:hint="eastAsia" w:ascii="宋体" w:hAnsi="宋体"/>
          <w:bCs/>
          <w:sz w:val="32"/>
        </w:rPr>
      </w:r>
      <w:r/>
    </w:p>
    <w:p>
      <w:pPr>
        <w:pStyle w:val="8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64"/>
        <w:jc w:val="center"/>
        <w:keepLines w:val="0"/>
        <w:keepNext w:val="0"/>
        <w:pageBreakBefore w:val="0"/>
        <w:spacing w:after="181" w:line="520" w:lineRule="exact"/>
        <w:widowControl w:val="off"/>
        <w:rPr>
          <w:rFonts w:ascii="仿宋" w:hAnsi="仿宋" w:eastAsia="仿宋" w:cs="Times New Roman"/>
          <w:b/>
          <w:sz w:val="32"/>
          <w:szCs w:val="32"/>
        </w:rPr>
      </w:pPr>
      <w:r>
        <w:rPr>
          <w:rFonts w:hint="eastAsia" w:ascii="仿宋" w:hAnsi="仿宋" w:eastAsia="仿宋" w:cs="Times New Roman"/>
          <w:b/>
          <w:sz w:val="32"/>
          <w:szCs w:val="32"/>
          <w:lang w:eastAsia="zh-CN"/>
        </w:rPr>
        <w:t xml:space="preserve">五、</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trHeight w:val="480"/>
        </w:trPr>
        <w:tc>
          <w:tcPr>
            <w:tcW w:w="834" w:type="dxa"/>
            <w:vAlign w:val="center"/>
            <w:textDirection w:val="lrTb"/>
            <w:noWrap w:val="false"/>
          </w:tcPr>
          <w:p>
            <w:pPr>
              <w:pStyle w:val="874"/>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853" w:type="dxa"/>
            <w:vAlign w:val="top"/>
            <w:textDirection w:val="lrTb"/>
            <w:noWrap w:val="false"/>
          </w:tcPr>
          <w:p>
            <w:pPr>
              <w:pStyle w:val="874"/>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09" w:type="dxa"/>
            <w:vAlign w:val="top"/>
            <w:textDirection w:val="lrTb"/>
            <w:noWrap w:val="false"/>
          </w:tcPr>
          <w:p>
            <w:pPr>
              <w:pStyle w:val="874"/>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31" w:type="dxa"/>
            <w:vAlign w:val="center"/>
            <w:textDirection w:val="lrTb"/>
            <w:noWrap w:val="false"/>
          </w:tcPr>
          <w:p>
            <w:pPr>
              <w:pStyle w:val="874"/>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1091" w:type="dxa"/>
            <w:vAlign w:val="center"/>
            <w:textDirection w:val="lrTb"/>
            <w:noWrap w:val="false"/>
          </w:tcPr>
          <w:p>
            <w:pPr>
              <w:pStyle w:val="874"/>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rPr>
                <w:rFonts w:ascii="仿宋" w:hAnsi="仿宋" w:eastAsia="仿宋" w:cs="仿宋"/>
                <w:sz w:val="28"/>
                <w:szCs w:val="28"/>
              </w:rPr>
            </w:r>
            <w:r/>
          </w:p>
        </w:tc>
        <w:tc>
          <w:tcPr>
            <w:tcW w:w="955" w:type="dxa"/>
            <w:vAlign w:val="center"/>
            <w:textDirection w:val="lrTb"/>
            <w:noWrap w:val="false"/>
          </w:tcPr>
          <w:p>
            <w:pPr>
              <w:pStyle w:val="874"/>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29" w:type="dxa"/>
            <w:vAlign w:val="center"/>
            <w:textDirection w:val="lrTb"/>
            <w:noWrap w:val="false"/>
          </w:tcPr>
          <w:p>
            <w:pPr>
              <w:pStyle w:val="874"/>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44" w:type="dxa"/>
            <w:vAlign w:val="center"/>
            <w:textDirection w:val="lrTb"/>
            <w:noWrap w:val="false"/>
          </w:tcPr>
          <w:p>
            <w:pPr>
              <w:pStyle w:val="874"/>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339" w:type="dxa"/>
            <w:vAlign w:val="center"/>
            <w:textDirection w:val="lrTb"/>
            <w:noWrap w:val="false"/>
          </w:tcPr>
          <w:p>
            <w:pPr>
              <w:pStyle w:val="874"/>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83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74"/>
              <w:spacing w:line="520" w:lineRule="exact"/>
              <w:rPr>
                <w:rFonts w:ascii="仿宋" w:hAnsi="仿宋" w:eastAsia="仿宋" w:cs="仿宋"/>
                <w:sz w:val="28"/>
                <w:szCs w:val="28"/>
              </w:rPr>
            </w:pPr>
            <w:r>
              <w:rPr>
                <w:rFonts w:ascii="仿宋" w:hAnsi="仿宋" w:eastAsia="仿宋" w:cs="仿宋"/>
                <w:sz w:val="28"/>
                <w:szCs w:val="28"/>
              </w:rPr>
            </w:r>
            <w:r/>
          </w:p>
        </w:tc>
      </w:tr>
    </w:tbl>
    <w:p>
      <w:pPr>
        <w:pStyle w:val="874"/>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874"/>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74"/>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874"/>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3"/>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5"/>
        <w:ind w:firstLine="948"/>
        <w:keepLines w:val="0"/>
        <w:keepNext w:val="0"/>
        <w:pageBreakBefore w:val="0"/>
        <w:spacing w:line="520" w:lineRule="exact"/>
        <w:rPr>
          <w:rFonts w:hint="eastAsia" w:ascii="仿宋" w:hAnsi="仿宋" w:eastAsia="仿宋"/>
          <w:b/>
          <w:bCs/>
          <w:sz w:val="32"/>
          <w:szCs w:val="32"/>
        </w:rPr>
        <w:outlineLvl w:val="9"/>
      </w:pPr>
      <w:r/>
      <w:bookmarkEnd w:id="38"/>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895"/>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7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4"/>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74"/>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74"/>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74"/>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7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74"/>
        <w:ind w:firstLine="157"/>
        <w:keepLines w:val="0"/>
        <w:keepNext w:val="0"/>
        <w:pageBreakBefore w:val="0"/>
        <w:spacing w:line="440" w:lineRule="exact"/>
        <w:rPr>
          <w:rFonts w:hint="eastAsia" w:ascii="宋体" w:hAnsi="宋体"/>
          <w:b/>
          <w:bCs/>
          <w:sz w:val="32"/>
          <w:szCs w:val="32"/>
        </w:rPr>
        <w:outlineLvl w:val="9"/>
      </w:pPr>
      <w:r>
        <w:rPr>
          <w:rFonts w:hint="eastAsia" w:ascii="宋体" w:hAnsi="宋体"/>
          <w:b/>
          <w:bCs/>
          <w:sz w:val="32"/>
          <w:szCs w:val="32"/>
        </w:rPr>
      </w:r>
      <w:r/>
    </w:p>
    <w:p>
      <w:pPr>
        <w:pStyle w:val="874"/>
        <w:jc w:val="left"/>
        <w:keepLines w:val="0"/>
        <w:keepNext w:val="0"/>
        <w:pageBreakBefore w:val="0"/>
        <w:widowControl/>
        <w:rPr>
          <w:rFonts w:hint="eastAsia" w:ascii="宋体" w:hAnsi="宋体" w:cs="Arial"/>
          <w:b/>
          <w:bCs/>
          <w:sz w:val="32"/>
        </w:rPr>
        <w:outlineLvl w:val="9"/>
      </w:pPr>
      <w:r>
        <w:rPr>
          <w:rFonts w:hint="eastAsia" w:ascii="宋体" w:hAnsi="宋体" w:cs="Arial"/>
          <w:b/>
          <w:bCs/>
          <w:sz w:val="32"/>
        </w:rPr>
      </w:r>
      <w:r/>
    </w:p>
    <w:p>
      <w:pPr>
        <w:pStyle w:val="874"/>
        <w:ind w:firstLine="1428"/>
        <w:jc w:val="left"/>
        <w:keepLines w:val="0"/>
        <w:keepNext w:val="0"/>
        <w:pageBreakBefore w:val="0"/>
        <w:spacing w:line="520" w:lineRule="exact"/>
        <w:widowControl/>
        <w:rPr>
          <w:rFonts w:hint="eastAsia" w:ascii="仿宋" w:hAnsi="仿宋" w:eastAsia="仿宋" w:cs="Arial"/>
          <w:b/>
          <w:bCs/>
          <w:sz w:val="32"/>
        </w:rPr>
        <w:outlineLvl w:val="9"/>
      </w:pPr>
      <w:r>
        <w:rPr>
          <w:rFonts w:ascii="宋体" w:hAnsi="宋体"/>
          <w:b/>
          <w:sz w:val="36"/>
        </w:rPr>
        <w:br w:type="page" w:clear="all"/>
      </w:r>
      <w:bookmarkStart w:id="39"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74"/>
        <w:ind w:firstLine="84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（供应商根据第三章的要求提供相关材料）</w:t>
      </w:r>
      <w:r>
        <w:rPr>
          <w:rFonts w:hint="eastAsia" w:ascii="仿宋" w:hAnsi="仿宋" w:eastAsia="仿宋" w:cs="楷体_GB2312"/>
          <w:sz w:val="28"/>
          <w:szCs w:val="28"/>
          <w:lang w:val="zh-CN"/>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74"/>
        <w:ind w:firstLine="255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74"/>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74"/>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74"/>
        <w:ind w:firstLine="2891"/>
        <w:keepLines w:val="0"/>
        <w:keepNext w:val="0"/>
        <w:pageBreakBefore w:val="0"/>
        <w:spacing w:line="640" w:lineRule="exact"/>
        <w:rPr>
          <w:rFonts w:ascii="仿宋" w:hAnsi="仿宋" w:eastAsia="仿宋" w:cs="楷体_GB2312"/>
          <w:b/>
          <w:bCs/>
          <w:sz w:val="32"/>
          <w:szCs w:val="32"/>
          <w:lang w:val="zh-CN"/>
        </w:rPr>
        <w:outlineLvl w:val="9"/>
      </w:pPr>
      <w:r/>
      <w:bookmarkEnd w:id="39"/>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74"/>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74"/>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74"/>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74"/>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74"/>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74"/>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74"/>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74"/>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74"/>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74"/>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46"/>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74"/>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74"/>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Cs/>
          <w:color w:val="000000"/>
          <w:sz w:val="28"/>
          <w:szCs w:val="28"/>
        </w:rPr>
      </w:r>
      <w:r/>
    </w:p>
    <w:p>
      <w:pPr>
        <w:pStyle w:val="874"/>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74"/>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74"/>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74"/>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7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7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4"/>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7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74"/>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7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74"/>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7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74"/>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4"/>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4"/>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7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r>
      <w:r/>
    </w:p>
    <w:p>
      <w:pPr>
        <w:pStyle w:val="874"/>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882"/>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4"/>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7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7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7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7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74"/>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74"/>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74"/>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74"/>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74"/>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4"/>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4"/>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74"/>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74"/>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82"/>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8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8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8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82"/>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8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8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74"/>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4"/>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82"/>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82"/>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8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74"/>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82"/>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8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82"/>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82"/>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8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82"/>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74"/>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4"/>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4"/>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rPr>
        <w:rStyle w:val="914"/>
      </w:rPr>
    </w:r>
    <w:r/>
  </w:p>
  <w:p>
    <w:pPr>
      <w:pStyle w:val="9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914"/>
      </w:rPr>
      <w:framePr w:wrap="around" w:vAnchor="text" w:hAnchor="margin" w:xAlign="center" w:y="1"/>
    </w:pPr>
    <w:r>
      <w:fldChar w:fldCharType="begin"/>
    </w:r>
    <w:r>
      <w:rPr>
        <w:rStyle w:val="914"/>
      </w:rPr>
      <w:instrText xml:space="preserve">PAGE  </w:instrText>
    </w:r>
    <w:r>
      <w:fldChar w:fldCharType="end"/>
    </w:r>
    <w:r>
      <w:rPr>
        <w:rStyle w:val="914"/>
      </w:rPr>
    </w:r>
    <w:r/>
  </w:p>
  <w:p>
    <w:pPr>
      <w:pStyle w:val="9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57"/>
      <w:isLgl w:val="false"/>
      <w:suff w:val="nothing"/>
      <w:lvlText w:val="第%1章"/>
      <w:lvlJc w:val="left"/>
      <w:pPr>
        <w:pStyle w:val="874"/>
        <w:ind w:left="640" w:firstLine="0"/>
      </w:pPr>
      <w:rPr>
        <w:rFonts w:hint="eastAsia"/>
      </w:rPr>
    </w:lvl>
    <w:lvl w:ilvl="1">
      <w:start w:val="1"/>
      <w:numFmt w:val="decimal"/>
      <w:isLgl w:val="false"/>
      <w:suff w:val="nothing"/>
      <w:lvlText w:val=""/>
      <w:lvlJc w:val="left"/>
      <w:pPr>
        <w:pStyle w:val="874"/>
        <w:ind w:left="640" w:firstLine="0"/>
      </w:pPr>
      <w:rPr>
        <w:rFonts w:hint="eastAsia"/>
      </w:rPr>
    </w:lvl>
    <w:lvl w:ilvl="2">
      <w:start w:val="1"/>
      <w:numFmt w:val="decimal"/>
      <w:isLgl w:val="false"/>
      <w:suff w:val="nothing"/>
      <w:lvlText w:val=""/>
      <w:lvlJc w:val="left"/>
      <w:pPr>
        <w:pStyle w:val="874"/>
        <w:ind w:left="640" w:firstLine="0"/>
      </w:pPr>
      <w:rPr>
        <w:rFonts w:hint="eastAsia"/>
      </w:rPr>
    </w:lvl>
    <w:lvl w:ilvl="3">
      <w:start w:val="1"/>
      <w:numFmt w:val="decimal"/>
      <w:isLgl w:val="false"/>
      <w:suff w:val="nothing"/>
      <w:lvlText w:val=""/>
      <w:lvlJc w:val="left"/>
      <w:pPr>
        <w:pStyle w:val="874"/>
        <w:ind w:left="640" w:firstLine="0"/>
      </w:pPr>
      <w:rPr>
        <w:rFonts w:hint="eastAsia"/>
      </w:rPr>
    </w:lvl>
    <w:lvl w:ilvl="4">
      <w:start w:val="1"/>
      <w:numFmt w:val="decimal"/>
      <w:isLgl w:val="false"/>
      <w:suff w:val="nothing"/>
      <w:lvlText w:val=""/>
      <w:lvlJc w:val="left"/>
      <w:pPr>
        <w:pStyle w:val="874"/>
        <w:ind w:left="640" w:firstLine="0"/>
      </w:pPr>
      <w:rPr>
        <w:rFonts w:hint="eastAsia"/>
      </w:rPr>
    </w:lvl>
    <w:lvl w:ilvl="5">
      <w:start w:val="1"/>
      <w:numFmt w:val="decimal"/>
      <w:isLgl w:val="false"/>
      <w:suff w:val="nothing"/>
      <w:lvlText w:val=""/>
      <w:lvlJc w:val="left"/>
      <w:pPr>
        <w:pStyle w:val="874"/>
        <w:ind w:left="640" w:firstLine="0"/>
      </w:pPr>
      <w:rPr>
        <w:rFonts w:hint="eastAsia"/>
      </w:rPr>
    </w:lvl>
    <w:lvl w:ilvl="6">
      <w:start w:val="1"/>
      <w:numFmt w:val="decimal"/>
      <w:isLgl w:val="false"/>
      <w:suff w:val="nothing"/>
      <w:lvlText w:val=""/>
      <w:lvlJc w:val="left"/>
      <w:pPr>
        <w:pStyle w:val="874"/>
        <w:ind w:left="640" w:firstLine="0"/>
      </w:pPr>
      <w:rPr>
        <w:rFonts w:hint="eastAsia"/>
      </w:rPr>
    </w:lvl>
    <w:lvl w:ilvl="7">
      <w:start w:val="1"/>
      <w:numFmt w:val="decimal"/>
      <w:isLgl w:val="false"/>
      <w:suff w:val="nothing"/>
      <w:lvlText w:val=""/>
      <w:lvlJc w:val="left"/>
      <w:pPr>
        <w:pStyle w:val="874"/>
        <w:ind w:left="640" w:firstLine="0"/>
      </w:pPr>
      <w:rPr>
        <w:rFonts w:hint="eastAsia"/>
      </w:rPr>
    </w:lvl>
    <w:lvl w:ilvl="8">
      <w:start w:val="1"/>
      <w:numFmt w:val="decimal"/>
      <w:isLgl w:val="false"/>
      <w:suff w:val="nothing"/>
      <w:lvlText w:val=""/>
      <w:lvlJc w:val="left"/>
      <w:pPr>
        <w:pStyle w:val="874"/>
        <w:ind w:left="640" w:firstLine="0"/>
      </w:pPr>
      <w:rPr>
        <w:rFonts w:hint="eastAsia"/>
      </w:rPr>
    </w:lvl>
  </w:abstractNum>
  <w:abstractNum w:abstractNumId="3">
    <w:multiLevelType w:val="hybridMultilevel"/>
    <w:lvl w:ilvl="0">
      <w:start w:val="2"/>
      <w:numFmt w:val="decimal"/>
      <w:isLgl w:val="false"/>
      <w:suff w:val="nothing"/>
      <w:lvlText w:val="%1、"/>
      <w:lvlJc w:val="left"/>
      <w:pPr>
        <w:pStyle w:val="874"/>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47"/>
      <w:isLgl w:val="false"/>
      <w:suff w:val="tab"/>
      <w:lvlText w:val="%1、"/>
      <w:lvlJc w:val="left"/>
      <w:pPr>
        <w:pStyle w:val="874"/>
        <w:ind w:left="420" w:hanging="420"/>
        <w:tabs>
          <w:tab w:val="num" w:pos="420" w:leader="none"/>
        </w:tabs>
      </w:pPr>
      <w:rPr>
        <w:rFonts w:hint="eastAsia"/>
        <w:b/>
        <w:i w:val="0"/>
      </w:rPr>
    </w:lvl>
    <w:lvl w:ilvl="1">
      <w:start w:val="1"/>
      <w:numFmt w:val="lowerLetter"/>
      <w:isLgl w:val="false"/>
      <w:suff w:val="tab"/>
      <w:lvlText w:val="%2)"/>
      <w:lvlJc w:val="left"/>
      <w:pPr>
        <w:pStyle w:val="874"/>
        <w:ind w:left="840" w:hanging="420"/>
        <w:tabs>
          <w:tab w:val="num" w:pos="840" w:leader="none"/>
        </w:tabs>
      </w:pPr>
    </w:lvl>
    <w:lvl w:ilvl="2">
      <w:start w:val="1"/>
      <w:numFmt w:val="lowerRoman"/>
      <w:isLgl w:val="false"/>
      <w:suff w:val="tab"/>
      <w:lvlText w:val="%3."/>
      <w:lvlJc w:val="right"/>
      <w:pPr>
        <w:pStyle w:val="874"/>
        <w:ind w:left="1260" w:hanging="420"/>
        <w:tabs>
          <w:tab w:val="num" w:pos="1260" w:leader="none"/>
        </w:tabs>
      </w:pPr>
    </w:lvl>
    <w:lvl w:ilvl="3">
      <w:start w:val="1"/>
      <w:numFmt w:val="decimal"/>
      <w:isLgl w:val="false"/>
      <w:suff w:val="tab"/>
      <w:lvlText w:val="%4."/>
      <w:lvlJc w:val="left"/>
      <w:pPr>
        <w:pStyle w:val="874"/>
        <w:ind w:left="1680" w:hanging="420"/>
        <w:tabs>
          <w:tab w:val="num" w:pos="1680" w:leader="none"/>
        </w:tabs>
      </w:pPr>
    </w:lvl>
    <w:lvl w:ilvl="4">
      <w:start w:val="1"/>
      <w:numFmt w:val="lowerLetter"/>
      <w:isLgl w:val="false"/>
      <w:suff w:val="tab"/>
      <w:lvlText w:val="%5)"/>
      <w:lvlJc w:val="left"/>
      <w:pPr>
        <w:pStyle w:val="874"/>
        <w:ind w:left="2100" w:hanging="420"/>
        <w:tabs>
          <w:tab w:val="num" w:pos="2100" w:leader="none"/>
        </w:tabs>
      </w:pPr>
    </w:lvl>
    <w:lvl w:ilvl="5">
      <w:start w:val="1"/>
      <w:numFmt w:val="lowerRoman"/>
      <w:isLgl w:val="false"/>
      <w:suff w:val="tab"/>
      <w:lvlText w:val="%6."/>
      <w:lvlJc w:val="right"/>
      <w:pPr>
        <w:pStyle w:val="874"/>
        <w:ind w:left="2520" w:hanging="420"/>
        <w:tabs>
          <w:tab w:val="num" w:pos="2520" w:leader="none"/>
        </w:tabs>
      </w:pPr>
    </w:lvl>
    <w:lvl w:ilvl="6">
      <w:start w:val="1"/>
      <w:numFmt w:val="decimal"/>
      <w:isLgl w:val="false"/>
      <w:suff w:val="tab"/>
      <w:lvlText w:val="%7."/>
      <w:lvlJc w:val="left"/>
      <w:pPr>
        <w:pStyle w:val="874"/>
        <w:ind w:left="2940" w:hanging="420"/>
        <w:tabs>
          <w:tab w:val="num" w:pos="2940" w:leader="none"/>
        </w:tabs>
      </w:pPr>
    </w:lvl>
    <w:lvl w:ilvl="7">
      <w:start w:val="1"/>
      <w:numFmt w:val="lowerLetter"/>
      <w:isLgl w:val="false"/>
      <w:suff w:val="tab"/>
      <w:lvlText w:val="%8)"/>
      <w:lvlJc w:val="left"/>
      <w:pPr>
        <w:pStyle w:val="874"/>
        <w:ind w:left="3360" w:hanging="420"/>
        <w:tabs>
          <w:tab w:val="num" w:pos="3360" w:leader="none"/>
        </w:tabs>
      </w:pPr>
    </w:lvl>
    <w:lvl w:ilvl="8">
      <w:start w:val="1"/>
      <w:numFmt w:val="lowerRoman"/>
      <w:isLgl w:val="false"/>
      <w:suff w:val="tab"/>
      <w:lvlText w:val="%9."/>
      <w:lvlJc w:val="right"/>
      <w:pPr>
        <w:pStyle w:val="874"/>
        <w:ind w:left="3780" w:hanging="420"/>
        <w:tabs>
          <w:tab w:val="num" w:pos="3780" w:leader="none"/>
        </w:tabs>
      </w:pPr>
    </w:lvl>
  </w:abstractNum>
  <w:abstractNum w:abstractNumId="5">
    <w:multiLevelType w:val="hybridMultilevel"/>
    <w:lvl w:ilvl="0">
      <w:start w:val="2"/>
      <w:numFmt w:val="chineseCountingThousand"/>
      <w:pStyle w:val="953"/>
      <w:isLgl w:val="false"/>
      <w:suff w:val="nothing"/>
      <w:lvlText w:val="第%1部分"/>
      <w:lvlJc w:val="center"/>
      <w:pPr>
        <w:pStyle w:val="874"/>
        <w:ind w:left="432" w:firstLine="288"/>
      </w:pPr>
      <w:rPr>
        <w:rFonts w:hint="eastAsia"/>
        <w:sz w:val="28"/>
        <w:szCs w:val="28"/>
        <w:lang w:val="en-US"/>
      </w:rPr>
    </w:lvl>
    <w:lvl w:ilvl="1">
      <w:start w:val="1"/>
      <w:numFmt w:val="chineseCountingThousand"/>
      <w:isLgl w:val="false"/>
      <w:suff w:val="nothing"/>
      <w:lvlText w:val="%2、"/>
      <w:lvlJc w:val="left"/>
      <w:pPr>
        <w:pStyle w:val="874"/>
        <w:ind w:left="360" w:firstLine="0"/>
      </w:pPr>
      <w:rPr>
        <w:rFonts w:hint="eastAsia"/>
        <w:lang w:val="en-US"/>
      </w:rPr>
    </w:lvl>
    <w:lvl w:ilvl="2">
      <w:start w:val="1"/>
      <w:numFmt w:val="chineseCountingThousand"/>
      <w:isLgl w:val="false"/>
      <w:suff w:val="nothing"/>
      <w:lvlText w:val="(%3)"/>
      <w:lvlJc w:val="left"/>
      <w:pPr>
        <w:pStyle w:val="874"/>
        <w:ind w:left="0" w:firstLine="0"/>
      </w:pPr>
      <w:rPr>
        <w:rFonts w:hint="eastAsia"/>
      </w:rPr>
    </w:lvl>
    <w:lvl w:ilvl="3">
      <w:start w:val="1"/>
      <w:numFmt w:val="decimal"/>
      <w:isLgl w:val="false"/>
      <w:suff w:val="nothing"/>
      <w:lvlText w:val="%4、"/>
      <w:lvlJc w:val="left"/>
      <w:pPr>
        <w:pStyle w:val="874"/>
        <w:ind w:left="0" w:firstLine="0"/>
      </w:pPr>
      <w:rPr>
        <w:rFonts w:hint="eastAsia"/>
      </w:rPr>
    </w:lvl>
    <w:lvl w:ilvl="4">
      <w:start w:val="1"/>
      <w:numFmt w:val="upperLetter"/>
      <w:isLgl w:val="false"/>
      <w:suff w:val="nothing"/>
      <w:lvlText w:val="%5、"/>
      <w:lvlJc w:val="left"/>
      <w:pPr>
        <w:pStyle w:val="874"/>
        <w:ind w:left="0" w:firstLine="0"/>
      </w:pPr>
      <w:rPr>
        <w:rFonts w:hint="eastAsia"/>
      </w:rPr>
    </w:lvl>
    <w:lvl w:ilvl="5">
      <w:start w:val="1"/>
      <w:numFmt w:val="decimal"/>
      <w:isLgl w:val="false"/>
      <w:suff w:val="nothing"/>
      <w:lvlText w:val=""/>
      <w:lvlJc w:val="left"/>
      <w:pPr>
        <w:pStyle w:val="874"/>
        <w:ind w:left="0" w:firstLine="0"/>
      </w:pPr>
      <w:rPr>
        <w:rFonts w:hint="eastAsia"/>
      </w:rPr>
    </w:lvl>
    <w:lvl w:ilvl="6">
      <w:start w:val="1"/>
      <w:numFmt w:val="decimal"/>
      <w:isLgl w:val="false"/>
      <w:suff w:val="nothing"/>
      <w:lvlText w:val=""/>
      <w:lvlJc w:val="left"/>
      <w:pPr>
        <w:pStyle w:val="874"/>
        <w:ind w:left="0" w:firstLine="0"/>
      </w:pPr>
      <w:rPr>
        <w:rFonts w:hint="eastAsia"/>
      </w:rPr>
    </w:lvl>
    <w:lvl w:ilvl="7">
      <w:start w:val="1"/>
      <w:numFmt w:val="decimal"/>
      <w:isLgl w:val="false"/>
      <w:suff w:val="nothing"/>
      <w:lvlText w:val=""/>
      <w:lvlJc w:val="left"/>
      <w:pPr>
        <w:pStyle w:val="874"/>
        <w:ind w:left="0" w:firstLine="0"/>
      </w:pPr>
      <w:rPr>
        <w:rFonts w:hint="eastAsia"/>
      </w:rPr>
    </w:lvl>
    <w:lvl w:ilvl="8">
      <w:start w:val="1"/>
      <w:numFmt w:val="decimal"/>
      <w:isLgl w:val="false"/>
      <w:suff w:val="nothing"/>
      <w:lvlText w:val=""/>
      <w:lvlJc w:val="left"/>
      <w:pPr>
        <w:pStyle w:val="874"/>
        <w:ind w:left="0" w:firstLine="0"/>
      </w:pPr>
      <w:rPr>
        <w:rFonts w:hint="eastAsia"/>
      </w:rPr>
    </w:lvl>
  </w:abstractNum>
  <w:abstractNum w:abstractNumId="6">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1"/>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sz w:val="21"/>
      <w:szCs w:val="24"/>
      <w:lang w:val="en-US" w:eastAsia="zh-CN" w:bidi="ar-SA"/>
    </w:rPr>
  </w:style>
  <w:style w:type="paragraph" w:styleId="875">
    <w:name w:val="标题 1"/>
    <w:basedOn w:val="874"/>
    <w:next w:val="874"/>
    <w:link w:val="874"/>
    <w:uiPriority w:val="9"/>
    <w:qFormat/>
    <w:pPr>
      <w:keepLines/>
      <w:keepNext/>
      <w:spacing w:before="340" w:after="330" w:line="578" w:lineRule="auto"/>
      <w:outlineLvl w:val="0"/>
    </w:pPr>
    <w:rPr>
      <w:b/>
      <w:bCs/>
      <w:sz w:val="44"/>
      <w:szCs w:val="44"/>
    </w:rPr>
  </w:style>
  <w:style w:type="paragraph" w:styleId="876">
    <w:name w:val="标题 2"/>
    <w:basedOn w:val="874"/>
    <w:next w:val="882"/>
    <w:link w:val="874"/>
    <w:uiPriority w:val="9"/>
    <w:qFormat/>
    <w:pPr>
      <w:keepLines/>
      <w:keepNext/>
      <w:spacing w:before="260" w:after="260" w:line="413" w:lineRule="auto"/>
      <w:outlineLvl w:val="1"/>
    </w:pPr>
    <w:rPr>
      <w:rFonts w:ascii="Arial" w:hAnsi="Arial" w:eastAsia="黑体"/>
      <w:b/>
      <w:sz w:val="32"/>
      <w:szCs w:val="20"/>
    </w:rPr>
  </w:style>
  <w:style w:type="paragraph" w:styleId="877">
    <w:name w:val="标题 3"/>
    <w:basedOn w:val="874"/>
    <w:next w:val="874"/>
    <w:link w:val="874"/>
    <w:uiPriority w:val="9"/>
    <w:qFormat/>
    <w:pPr>
      <w:keepLines/>
      <w:keepNext/>
      <w:spacing w:before="260" w:after="260" w:line="413" w:lineRule="auto"/>
      <w:outlineLvl w:val="2"/>
    </w:pPr>
    <w:rPr>
      <w:rFonts w:ascii="Arial" w:hAnsi="Arial"/>
      <w:b/>
      <w:sz w:val="32"/>
      <w:szCs w:val="20"/>
    </w:rPr>
  </w:style>
  <w:style w:type="paragraph" w:styleId="878">
    <w:name w:val="标题 4"/>
    <w:basedOn w:val="874"/>
    <w:next w:val="874"/>
    <w:link w:val="884"/>
    <w:uiPriority w:val="9"/>
    <w:qFormat/>
    <w:pPr>
      <w:keepLines/>
      <w:keepNext/>
      <w:spacing w:before="280" w:after="290" w:line="376" w:lineRule="auto"/>
      <w:outlineLvl w:val="3"/>
    </w:pPr>
    <w:rPr>
      <w:rFonts w:ascii="Cambria" w:hAnsi="Cambria"/>
      <w:b/>
      <w:bCs/>
      <w:sz w:val="28"/>
      <w:szCs w:val="28"/>
    </w:rPr>
  </w:style>
  <w:style w:type="paragraph" w:styleId="879">
    <w:name w:val="标题 5"/>
    <w:basedOn w:val="874"/>
    <w:next w:val="874"/>
    <w:link w:val="885"/>
    <w:uiPriority w:val="9"/>
    <w:qFormat/>
    <w:pPr>
      <w:keepLines/>
      <w:keepNext/>
      <w:spacing w:before="280" w:after="290" w:line="376" w:lineRule="auto"/>
      <w:outlineLvl w:val="4"/>
    </w:pPr>
    <w:rPr>
      <w:b/>
      <w:bCs/>
      <w:sz w:val="28"/>
      <w:szCs w:val="28"/>
    </w:rPr>
  </w:style>
  <w:style w:type="character" w:styleId="880">
    <w:name w:val="默认段落字体"/>
    <w:next w:val="880"/>
    <w:link w:val="874"/>
    <w:semiHidden/>
  </w:style>
  <w:style w:type="table" w:styleId="881">
    <w:name w:val="普通表格"/>
    <w:next w:val="881"/>
    <w:link w:val="874"/>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82">
    <w:name w:val="正文缩进"/>
    <w:basedOn w:val="874"/>
    <w:next w:val="882"/>
    <w:link w:val="883"/>
    <w:pPr>
      <w:ind w:firstLine="420"/>
    </w:pPr>
    <w:rPr>
      <w:szCs w:val="20"/>
    </w:rPr>
  </w:style>
  <w:style w:type="character" w:styleId="883">
    <w:name w:val="正文缩进 Char"/>
    <w:next w:val="883"/>
    <w:link w:val="882"/>
    <w:rPr>
      <w:sz w:val="21"/>
    </w:rPr>
  </w:style>
  <w:style w:type="character" w:styleId="884">
    <w:name w:val="标题 4 Char"/>
    <w:next w:val="884"/>
    <w:link w:val="878"/>
    <w:uiPriority w:val="9"/>
    <w:rPr>
      <w:rFonts w:ascii="Cambria" w:hAnsi="Cambria"/>
      <w:b/>
      <w:bCs/>
      <w:sz w:val="28"/>
      <w:szCs w:val="28"/>
    </w:rPr>
  </w:style>
  <w:style w:type="character" w:styleId="885">
    <w:name w:val="标题 5 Char"/>
    <w:next w:val="885"/>
    <w:link w:val="879"/>
    <w:uiPriority w:val="9"/>
    <w:rPr>
      <w:b/>
      <w:bCs/>
      <w:sz w:val="28"/>
      <w:szCs w:val="28"/>
    </w:rPr>
  </w:style>
  <w:style w:type="paragraph" w:styleId="886">
    <w:name w:val="题注"/>
    <w:basedOn w:val="874"/>
    <w:next w:val="874"/>
    <w:link w:val="874"/>
    <w:uiPriority w:val="35"/>
    <w:qFormat/>
    <w:pPr>
      <w:jc w:val="center"/>
      <w:spacing w:before="156" w:after="156" w:line="360" w:lineRule="auto"/>
    </w:pPr>
    <w:rPr>
      <w:rFonts w:ascii="Arial" w:hAnsi="Arial" w:cs="Arial"/>
      <w:sz w:val="24"/>
      <w:szCs w:val="20"/>
    </w:rPr>
  </w:style>
  <w:style w:type="paragraph" w:styleId="887">
    <w:name w:val="文档结构图"/>
    <w:basedOn w:val="874"/>
    <w:next w:val="887"/>
    <w:link w:val="874"/>
    <w:semiHidden/>
    <w:pPr>
      <w:shd w:val="clear" w:color="auto" w:fill="000080"/>
    </w:pPr>
  </w:style>
  <w:style w:type="paragraph" w:styleId="888">
    <w:name w:val="批注文字"/>
    <w:basedOn w:val="874"/>
    <w:next w:val="888"/>
    <w:link w:val="889"/>
    <w:uiPriority w:val="99"/>
    <w:unhideWhenUsed/>
    <w:pPr>
      <w:jc w:val="left"/>
    </w:pPr>
  </w:style>
  <w:style w:type="character" w:styleId="889">
    <w:name w:val="批注文字 Char"/>
    <w:next w:val="889"/>
    <w:link w:val="888"/>
    <w:uiPriority w:val="99"/>
    <w:rPr>
      <w:sz w:val="21"/>
      <w:szCs w:val="24"/>
    </w:rPr>
  </w:style>
  <w:style w:type="paragraph" w:styleId="890">
    <w:name w:val="正文文本 3"/>
    <w:basedOn w:val="874"/>
    <w:next w:val="890"/>
    <w:link w:val="874"/>
    <w:rPr>
      <w:rFonts w:ascii="楷体_GB2312" w:hAnsi="Arial" w:eastAsia="楷体_GB2312" w:cs="Arial"/>
      <w:b/>
      <w:bCs/>
      <w:color w:val="000000"/>
      <w:sz w:val="24"/>
    </w:rPr>
  </w:style>
  <w:style w:type="paragraph" w:styleId="891">
    <w:name w:val="正文文本"/>
    <w:basedOn w:val="874"/>
    <w:next w:val="891"/>
    <w:link w:val="874"/>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2">
    <w:name w:val="正文文本缩进"/>
    <w:basedOn w:val="874"/>
    <w:next w:val="892"/>
    <w:link w:val="874"/>
    <w:pPr>
      <w:ind w:firstLine="630"/>
    </w:pPr>
    <w:rPr>
      <w:rFonts w:ascii="楷体_GB2312" w:eastAsia="楷体_GB2312"/>
      <w:sz w:val="32"/>
      <w:szCs w:val="20"/>
    </w:rPr>
  </w:style>
  <w:style w:type="paragraph" w:styleId="893">
    <w:name w:val="文本块"/>
    <w:basedOn w:val="874"/>
    <w:next w:val="893"/>
    <w:link w:val="874"/>
    <w:pPr>
      <w:ind w:left="420" w:right="33"/>
      <w:jc w:val="left"/>
    </w:pPr>
    <w:rPr>
      <w:sz w:val="24"/>
      <w:szCs w:val="20"/>
    </w:rPr>
  </w:style>
  <w:style w:type="paragraph" w:styleId="894">
    <w:name w:val="目录 3"/>
    <w:basedOn w:val="874"/>
    <w:next w:val="874"/>
    <w:link w:val="874"/>
    <w:semiHidden/>
    <w:pPr>
      <w:ind w:left="840"/>
      <w:spacing w:line="300" w:lineRule="auto"/>
      <w:tabs>
        <w:tab w:val="right" w:pos="9344" w:leader="dot"/>
      </w:tabs>
    </w:pPr>
    <w:rPr>
      <w:rFonts w:ascii="Arial" w:hAnsi="Arial" w:cs="Arial"/>
      <w:szCs w:val="21"/>
    </w:rPr>
  </w:style>
  <w:style w:type="paragraph" w:styleId="895">
    <w:name w:val="纯文本"/>
    <w:basedOn w:val="874"/>
    <w:next w:val="895"/>
    <w:link w:val="896"/>
    <w:rPr>
      <w:rFonts w:ascii="宋体" w:hAnsi="Courier New"/>
      <w:szCs w:val="20"/>
    </w:rPr>
  </w:style>
  <w:style w:type="character" w:styleId="896">
    <w:name w:val="纯文本 Char"/>
    <w:next w:val="896"/>
    <w:link w:val="895"/>
    <w:rPr>
      <w:rFonts w:ascii="宋体" w:hAnsi="Courier New" w:eastAsia="宋体"/>
      <w:sz w:val="21"/>
      <w:lang w:val="en-US" w:eastAsia="zh-CN" w:bidi="ar-SA"/>
    </w:rPr>
  </w:style>
  <w:style w:type="paragraph" w:styleId="897">
    <w:name w:val="正文文本缩进 2"/>
    <w:basedOn w:val="874"/>
    <w:next w:val="897"/>
    <w:link w:val="874"/>
    <w:pPr>
      <w:ind w:left="420"/>
      <w:spacing w:after="120" w:line="480" w:lineRule="auto"/>
    </w:pPr>
  </w:style>
  <w:style w:type="paragraph" w:styleId="898">
    <w:name w:val="批注框文本"/>
    <w:basedOn w:val="874"/>
    <w:next w:val="898"/>
    <w:link w:val="899"/>
    <w:rPr>
      <w:sz w:val="18"/>
      <w:szCs w:val="18"/>
    </w:rPr>
  </w:style>
  <w:style w:type="character" w:styleId="899">
    <w:name w:val="批注框文本 Char"/>
    <w:next w:val="899"/>
    <w:link w:val="898"/>
    <w:rPr>
      <w:sz w:val="18"/>
      <w:szCs w:val="18"/>
    </w:rPr>
  </w:style>
  <w:style w:type="paragraph" w:styleId="900">
    <w:name w:val="页脚"/>
    <w:basedOn w:val="874"/>
    <w:next w:val="900"/>
    <w:link w:val="901"/>
    <w:pPr>
      <w:jc w:val="left"/>
      <w:tabs>
        <w:tab w:val="center" w:pos="4153" w:leader="none"/>
        <w:tab w:val="right" w:pos="8306" w:leader="none"/>
      </w:tabs>
    </w:pPr>
    <w:rPr>
      <w:sz w:val="18"/>
      <w:szCs w:val="18"/>
    </w:rPr>
  </w:style>
  <w:style w:type="character" w:styleId="901">
    <w:name w:val="页脚 Char"/>
    <w:next w:val="901"/>
    <w:link w:val="900"/>
    <w:rPr>
      <w:sz w:val="18"/>
      <w:szCs w:val="18"/>
    </w:rPr>
  </w:style>
  <w:style w:type="paragraph" w:styleId="902">
    <w:name w:val="页眉"/>
    <w:basedOn w:val="874"/>
    <w:next w:val="902"/>
    <w:link w:val="903"/>
    <w:pPr>
      <w:jc w:val="center"/>
      <w:tabs>
        <w:tab w:val="center" w:pos="4153" w:leader="none"/>
        <w:tab w:val="right" w:pos="8306" w:leader="none"/>
      </w:tabs>
      <w:pBdr>
        <w:bottom w:val="single" w:color="000000" w:sz="6" w:space="1"/>
      </w:pBdr>
    </w:pPr>
    <w:rPr>
      <w:sz w:val="18"/>
      <w:szCs w:val="18"/>
    </w:rPr>
  </w:style>
  <w:style w:type="character" w:styleId="903">
    <w:name w:val="页眉 Char"/>
    <w:next w:val="903"/>
    <w:link w:val="902"/>
    <w:rPr>
      <w:sz w:val="18"/>
      <w:szCs w:val="18"/>
    </w:rPr>
  </w:style>
  <w:style w:type="paragraph" w:styleId="904">
    <w:name w:val="目录 1"/>
    <w:basedOn w:val="874"/>
    <w:next w:val="874"/>
    <w:link w:val="874"/>
    <w:semiHidden/>
  </w:style>
  <w:style w:type="paragraph" w:styleId="905">
    <w:name w:val="正文文本缩进 3"/>
    <w:basedOn w:val="874"/>
    <w:next w:val="905"/>
    <w:link w:val="874"/>
    <w:uiPriority w:val="99"/>
    <w:pPr>
      <w:ind w:firstLine="420"/>
    </w:pPr>
    <w:rPr>
      <w:rFonts w:eastAsia="楷体_GB2312"/>
    </w:rPr>
  </w:style>
  <w:style w:type="paragraph" w:styleId="906">
    <w:name w:val="目录 2"/>
    <w:basedOn w:val="874"/>
    <w:next w:val="874"/>
    <w:link w:val="874"/>
    <w:semiHidden/>
    <w:pPr>
      <w:ind w:left="420"/>
    </w:pPr>
    <w:rPr>
      <w:szCs w:val="20"/>
    </w:rPr>
  </w:style>
  <w:style w:type="paragraph" w:styleId="907">
    <w:name w:val="正文文本 2"/>
    <w:basedOn w:val="874"/>
    <w:next w:val="907"/>
    <w:link w:val="908"/>
    <w:pPr>
      <w:spacing w:line="440" w:lineRule="exact"/>
    </w:pPr>
    <w:rPr>
      <w:rFonts w:ascii="楷体_GB2312" w:eastAsia="楷体_GB2312"/>
      <w:sz w:val="28"/>
    </w:rPr>
  </w:style>
  <w:style w:type="character" w:styleId="908">
    <w:name w:val="正文文本 2 Char"/>
    <w:next w:val="908"/>
    <w:link w:val="907"/>
    <w:rPr>
      <w:rFonts w:ascii="楷体_GB2312" w:eastAsia="楷体_GB2312"/>
      <w:sz w:val="28"/>
      <w:szCs w:val="24"/>
    </w:rPr>
  </w:style>
  <w:style w:type="paragraph" w:styleId="909">
    <w:name w:val="批注主题"/>
    <w:basedOn w:val="888"/>
    <w:next w:val="888"/>
    <w:link w:val="910"/>
    <w:rPr>
      <w:b/>
      <w:bCs/>
    </w:rPr>
  </w:style>
  <w:style w:type="character" w:styleId="910">
    <w:name w:val="批注主题 Char"/>
    <w:next w:val="910"/>
    <w:link w:val="909"/>
    <w:rPr>
      <w:b/>
      <w:bCs/>
      <w:sz w:val="21"/>
      <w:szCs w:val="24"/>
    </w:rPr>
  </w:style>
  <w:style w:type="paragraph" w:styleId="911">
    <w:name w:val="正文首行缩进 2"/>
    <w:basedOn w:val="892"/>
    <w:next w:val="911"/>
    <w:link w:val="874"/>
    <w:pPr>
      <w:ind w:left="420" w:firstLine="420"/>
      <w:spacing w:after="120"/>
      <w:widowControl/>
    </w:pPr>
    <w:rPr>
      <w:rFonts w:ascii="仿宋_GB2312" w:eastAsia="仿宋_GB2312"/>
      <w:color w:val="ff6600"/>
      <w:sz w:val="21"/>
    </w:rPr>
  </w:style>
  <w:style w:type="table" w:styleId="912">
    <w:name w:val="网格型"/>
    <w:basedOn w:val="881"/>
    <w:next w:val="912"/>
    <w:link w:val="87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3">
    <w:name w:val="要点"/>
    <w:next w:val="913"/>
    <w:link w:val="874"/>
    <w:qFormat/>
    <w:rPr>
      <w:b w:val="0"/>
      <w:i w:val="0"/>
    </w:rPr>
  </w:style>
  <w:style w:type="character" w:styleId="914">
    <w:name w:val="页码"/>
    <w:next w:val="914"/>
    <w:link w:val="874"/>
  </w:style>
  <w:style w:type="character" w:styleId="915">
    <w:name w:val="已访问的超链接"/>
    <w:next w:val="915"/>
    <w:link w:val="874"/>
    <w:rPr>
      <w:color w:val="800080"/>
      <w:u w:val="none"/>
    </w:rPr>
  </w:style>
  <w:style w:type="character" w:styleId="916">
    <w:name w:val="强调"/>
    <w:next w:val="916"/>
    <w:link w:val="874"/>
    <w:qFormat/>
    <w:rPr>
      <w:b w:val="0"/>
      <w:i w:val="0"/>
    </w:rPr>
  </w:style>
  <w:style w:type="character" w:styleId="917">
    <w:name w:val="HTML 定义"/>
    <w:next w:val="917"/>
    <w:link w:val="874"/>
    <w:rPr>
      <w:b w:val="0"/>
      <w:i w:val="0"/>
    </w:rPr>
  </w:style>
  <w:style w:type="character" w:styleId="918">
    <w:name w:val="HTML 打字机"/>
    <w:next w:val="918"/>
    <w:link w:val="874"/>
    <w:rPr>
      <w:rFonts w:ascii="monospace" w:hAnsi="monospace" w:eastAsia="monospace" w:cs="monospace"/>
      <w:sz w:val="20"/>
    </w:rPr>
  </w:style>
  <w:style w:type="character" w:styleId="919">
    <w:name w:val="HTML 缩写"/>
    <w:next w:val="919"/>
    <w:link w:val="874"/>
  </w:style>
  <w:style w:type="character" w:styleId="920">
    <w:name w:val="HTML 变量"/>
    <w:next w:val="920"/>
    <w:link w:val="874"/>
    <w:rPr>
      <w:b w:val="0"/>
      <w:i w:val="0"/>
    </w:rPr>
  </w:style>
  <w:style w:type="character" w:styleId="921">
    <w:name w:val="超链接"/>
    <w:next w:val="921"/>
    <w:link w:val="874"/>
    <w:rPr>
      <w:color w:val="0000ff"/>
      <w:u w:val="none"/>
    </w:rPr>
  </w:style>
  <w:style w:type="character" w:styleId="922">
    <w:name w:val="HTML 代码"/>
    <w:next w:val="922"/>
    <w:link w:val="874"/>
    <w:rPr>
      <w:rFonts w:ascii="monospace" w:hAnsi="monospace" w:eastAsia="monospace" w:cs="monospace"/>
      <w:b w:val="0"/>
      <w:i w:val="0"/>
      <w:sz w:val="20"/>
    </w:rPr>
  </w:style>
  <w:style w:type="character" w:styleId="923">
    <w:name w:val="批注引用"/>
    <w:next w:val="923"/>
    <w:link w:val="874"/>
    <w:rPr>
      <w:sz w:val="21"/>
      <w:szCs w:val="21"/>
    </w:rPr>
  </w:style>
  <w:style w:type="character" w:styleId="924">
    <w:name w:val="HTML 引文"/>
    <w:next w:val="924"/>
    <w:link w:val="874"/>
    <w:rPr>
      <w:b w:val="0"/>
      <w:i w:val="0"/>
    </w:rPr>
  </w:style>
  <w:style w:type="character" w:styleId="925">
    <w:name w:val="HTML 键盘"/>
    <w:next w:val="925"/>
    <w:link w:val="874"/>
    <w:rPr>
      <w:rFonts w:ascii="monospace" w:hAnsi="monospace" w:eastAsia="monospace" w:cs="monospace"/>
      <w:sz w:val="20"/>
    </w:rPr>
  </w:style>
  <w:style w:type="character" w:styleId="926">
    <w:name w:val="HTML 样本"/>
    <w:next w:val="926"/>
    <w:link w:val="874"/>
    <w:rPr>
      <w:rFonts w:ascii="monospace" w:hAnsi="monospace" w:eastAsia="monospace" w:cs="monospace"/>
    </w:rPr>
  </w:style>
  <w:style w:type="character" w:styleId="927">
    <w:name w:val="Font Style30"/>
    <w:next w:val="927"/>
    <w:link w:val="874"/>
    <w:rPr>
      <w:rFonts w:ascii="宋体" w:eastAsia="宋体" w:cs="宋体"/>
      <w:sz w:val="14"/>
      <w:szCs w:val="14"/>
    </w:rPr>
  </w:style>
  <w:style w:type="character" w:styleId="928">
    <w:name w:val="glyphicon"/>
    <w:next w:val="928"/>
    <w:link w:val="874"/>
  </w:style>
  <w:style w:type="character" w:styleId="929">
    <w:name w:val="Font Style36"/>
    <w:next w:val="929"/>
    <w:link w:val="874"/>
    <w:rPr>
      <w:rFonts w:ascii="宋体" w:eastAsia="宋体" w:cs="宋体"/>
      <w:sz w:val="16"/>
      <w:szCs w:val="16"/>
    </w:rPr>
  </w:style>
  <w:style w:type="character" w:styleId="930">
    <w:name w:val="hour_am"/>
    <w:next w:val="930"/>
    <w:link w:val="874"/>
  </w:style>
  <w:style w:type="character" w:styleId="931">
    <w:name w:val="old"/>
    <w:next w:val="931"/>
    <w:link w:val="874"/>
    <w:rPr>
      <w:color w:val="999999"/>
    </w:rPr>
  </w:style>
  <w:style w:type="character" w:styleId="932">
    <w:name w:val="标题 2 Char,节 Char,Heading 2 Hidden Char,Heading 2 CCBS Char,H2 Char,sect 1.2 Char,H21 Char,sect 1.21 Char,H22 Char,sect 1.22 Char,H211 Char,sect 1.211 Char,H23 Char,sect 1.23 Char,H212 Char,sect 1.212 Char,2nd level Char,h2 Char,2 Char,Header 2 Char"/>
    <w:next w:val="932"/>
    <w:link w:val="874"/>
    <w:rPr>
      <w:rFonts w:ascii="Arial" w:hAnsi="Arial" w:eastAsia="黑体"/>
      <w:b/>
      <w:sz w:val="32"/>
      <w:lang w:val="en-US" w:eastAsia="zh-CN"/>
    </w:rPr>
  </w:style>
  <w:style w:type="character" w:styleId="933">
    <w:name w:val="hover"/>
    <w:next w:val="933"/>
    <w:link w:val="874"/>
    <w:rPr>
      <w:shd w:val="clear" w:color="auto" w:fill="eeeeee"/>
    </w:rPr>
  </w:style>
  <w:style w:type="character" w:styleId="934">
    <w:name w:val="hour_pm"/>
    <w:next w:val="934"/>
    <w:link w:val="874"/>
  </w:style>
  <w:style w:type="character" w:styleId="935">
    <w:name w:val="Font Style28"/>
    <w:next w:val="935"/>
    <w:link w:val="874"/>
    <w:rPr>
      <w:rFonts w:ascii="Constantia" w:hAnsi="Constantia" w:cs="Constantia"/>
      <w:sz w:val="28"/>
      <w:szCs w:val="28"/>
    </w:rPr>
  </w:style>
  <w:style w:type="character" w:styleId="936">
    <w:name w:val="Font Style29"/>
    <w:next w:val="936"/>
    <w:link w:val="874"/>
    <w:rPr>
      <w:rFonts w:ascii="Arial" w:hAnsi="Arial" w:cs="Arial"/>
      <w:sz w:val="14"/>
      <w:szCs w:val="14"/>
    </w:rPr>
  </w:style>
  <w:style w:type="character" w:styleId="937">
    <w:name w:val="Font Style37"/>
    <w:next w:val="937"/>
    <w:link w:val="874"/>
    <w:rPr>
      <w:rFonts w:ascii="Arial" w:hAnsi="Arial" w:cs="Arial"/>
      <w:sz w:val="16"/>
      <w:szCs w:val="16"/>
    </w:rPr>
  </w:style>
  <w:style w:type="character" w:styleId="938">
    <w:name w:val="Plain Text Char"/>
    <w:next w:val="938"/>
    <w:link w:val="874"/>
    <w:rPr>
      <w:rFonts w:ascii="宋体" w:hAnsi="Courier New" w:eastAsia="宋体"/>
      <w:sz w:val="21"/>
      <w:lang w:val="en-US" w:eastAsia="zh-CN" w:bidi="ar-SA"/>
    </w:rPr>
  </w:style>
  <w:style w:type="paragraph" w:styleId="939">
    <w:name w:val="Default"/>
    <w:next w:val="939"/>
    <w:link w:val="874"/>
    <w:pPr>
      <w:widowControl w:val="off"/>
    </w:pPr>
    <w:rPr>
      <w:rFonts w:ascii="仿宋" w:eastAsia="仿宋" w:cs="仿宋"/>
      <w:color w:val="000000"/>
      <w:sz w:val="24"/>
      <w:szCs w:val="24"/>
      <w:lang w:val="en-US" w:eastAsia="zh-CN" w:bidi="ar-SA"/>
    </w:rPr>
  </w:style>
  <w:style w:type="paragraph" w:styleId="940">
    <w:name w:val="默认段落字体 Para Char Char Char Char Char Char Char Char Char1 Char Char Char Char Char Char Char"/>
    <w:basedOn w:val="887"/>
    <w:next w:val="940"/>
    <w:link w:val="874"/>
    <w:rPr>
      <w:rFonts w:ascii="Tahoma" w:hAnsi="Tahoma"/>
      <w:sz w:val="24"/>
    </w:rPr>
  </w:style>
  <w:style w:type="paragraph" w:styleId="941">
    <w:name w:val="Style9"/>
    <w:basedOn w:val="874"/>
    <w:next w:val="941"/>
    <w:link w:val="874"/>
    <w:pPr>
      <w:jc w:val="left"/>
    </w:pPr>
    <w:rPr>
      <w:rFonts w:ascii="宋体"/>
      <w:sz w:val="24"/>
    </w:rPr>
  </w:style>
  <w:style w:type="paragraph" w:styleId="942">
    <w:name w:val="Char"/>
    <w:basedOn w:val="874"/>
    <w:next w:val="942"/>
    <w:link w:val="874"/>
    <w:pPr>
      <w:tabs>
        <w:tab w:val="left" w:pos="360" w:leader="none"/>
      </w:tabs>
    </w:pPr>
    <w:rPr>
      <w:sz w:val="24"/>
    </w:rPr>
  </w:style>
  <w:style w:type="paragraph" w:styleId="943">
    <w:name w:val=" Char Char Char1 Char Char Char Char"/>
    <w:basedOn w:val="874"/>
    <w:next w:val="943"/>
    <w:link w:val="874"/>
    <w:pPr>
      <w:jc w:val="left"/>
      <w:spacing w:after="160" w:line="240" w:lineRule="exact"/>
      <w:widowControl/>
    </w:pPr>
    <w:rPr>
      <w:rFonts w:ascii="宋体" w:hAnsi="宋体"/>
      <w:b/>
      <w:sz w:val="28"/>
      <w:szCs w:val="28"/>
    </w:rPr>
  </w:style>
  <w:style w:type="paragraph" w:styleId="944">
    <w:name w:val="Style10"/>
    <w:basedOn w:val="874"/>
    <w:next w:val="944"/>
    <w:link w:val="874"/>
    <w:pPr>
      <w:jc w:val="left"/>
    </w:pPr>
    <w:rPr>
      <w:rFonts w:ascii="宋体"/>
      <w:sz w:val="24"/>
    </w:rPr>
  </w:style>
  <w:style w:type="paragraph" w:styleId="945">
    <w:name w:val="首行缩进"/>
    <w:basedOn w:val="874"/>
    <w:next w:val="945"/>
    <w:link w:val="874"/>
    <w:qFormat/>
    <w:pPr>
      <w:ind w:firstLine="420"/>
      <w:spacing w:line="360" w:lineRule="auto"/>
    </w:pPr>
    <w:rPr>
      <w:sz w:val="20"/>
    </w:rPr>
  </w:style>
  <w:style w:type="paragraph" w:styleId="946">
    <w:name w:val="普通正文"/>
    <w:basedOn w:val="874"/>
    <w:next w:val="946"/>
    <w:link w:val="874"/>
    <w:pPr>
      <w:ind w:firstLine="480"/>
      <w:jc w:val="left"/>
      <w:spacing w:before="120" w:after="120" w:line="360" w:lineRule="auto"/>
    </w:pPr>
    <w:rPr>
      <w:rFonts w:ascii="Arial" w:hAnsi="Arial"/>
      <w:sz w:val="24"/>
    </w:rPr>
  </w:style>
  <w:style w:type="paragraph" w:styleId="947">
    <w:name w:val="要点标题"/>
    <w:basedOn w:val="874"/>
    <w:next w:val="947"/>
    <w:link w:val="874"/>
    <w:pPr>
      <w:numPr>
        <w:ilvl w:val="0"/>
        <w:numId w:val="1"/>
      </w:numPr>
      <w:jc w:val="left"/>
      <w:tabs>
        <w:tab w:val="left" w:pos="420" w:leader="none"/>
      </w:tabs>
    </w:pPr>
    <w:rPr>
      <w:rFonts w:ascii="宋体" w:hAnsi="宋体"/>
      <w:b/>
      <w:sz w:val="24"/>
    </w:rPr>
  </w:style>
  <w:style w:type="paragraph" w:styleId="948">
    <w:name w:val="文档正文"/>
    <w:basedOn w:val="874"/>
    <w:next w:val="948"/>
    <w:link w:val="874"/>
    <w:pPr>
      <w:ind w:firstLine="567"/>
      <w:spacing w:line="480" w:lineRule="atLeast"/>
    </w:pPr>
    <w:rPr>
      <w:rFonts w:ascii="仿宋_GB2312"/>
      <w:szCs w:val="20"/>
    </w:rPr>
  </w:style>
  <w:style w:type="paragraph" w:styleId="949">
    <w:name w:val="Char Char Char Char"/>
    <w:basedOn w:val="887"/>
    <w:next w:val="949"/>
    <w:link w:val="874"/>
    <w:pPr>
      <w:spacing w:line="360" w:lineRule="auto"/>
    </w:pPr>
    <w:rPr>
      <w:rFonts w:ascii="Tahoma" w:hAnsi="Tahoma"/>
      <w:sz w:val="24"/>
    </w:rPr>
  </w:style>
  <w:style w:type="paragraph" w:styleId="950">
    <w:name w:val=" Char"/>
    <w:basedOn w:val="874"/>
    <w:next w:val="950"/>
    <w:link w:val="874"/>
    <w:pPr>
      <w:ind w:left="420" w:hanging="420"/>
      <w:jc w:val="left"/>
      <w:tabs>
        <w:tab w:val="left" w:pos="420" w:leader="none"/>
      </w:tabs>
    </w:pPr>
    <w:rPr>
      <w:szCs w:val="20"/>
    </w:rPr>
  </w:style>
  <w:style w:type="paragraph" w:styleId="951">
    <w:name w:val="正文（无缩进）"/>
    <w:basedOn w:val="874"/>
    <w:next w:val="951"/>
    <w:link w:val="874"/>
    <w:qFormat/>
    <w:pPr>
      <w:spacing w:line="360" w:lineRule="auto"/>
    </w:pPr>
    <w:rPr>
      <w:rFonts w:ascii="Calibri" w:hAnsi="Calibri"/>
      <w:sz w:val="24"/>
      <w:szCs w:val="21"/>
    </w:rPr>
  </w:style>
  <w:style w:type="paragraph" w:styleId="952">
    <w:name w:val="Style11"/>
    <w:basedOn w:val="874"/>
    <w:next w:val="952"/>
    <w:link w:val="874"/>
    <w:pPr>
      <w:jc w:val="left"/>
      <w:spacing w:line="446" w:lineRule="exact"/>
    </w:pPr>
    <w:rPr>
      <w:rFonts w:ascii="宋体"/>
      <w:sz w:val="24"/>
    </w:rPr>
  </w:style>
  <w:style w:type="paragraph" w:styleId="953">
    <w:name w:val="样式1"/>
    <w:basedOn w:val="874"/>
    <w:next w:val="953"/>
    <w:link w:val="874"/>
    <w:pPr>
      <w:numPr>
        <w:ilvl w:val="0"/>
        <w:numId w:val="2"/>
      </w:numPr>
      <w:tabs>
        <w:tab w:val="left" w:pos="1110" w:leader="none"/>
      </w:tabs>
    </w:pPr>
    <w:rPr>
      <w:rFonts w:ascii="宋体" w:hAnsi="宋体"/>
      <w:szCs w:val="21"/>
    </w:rPr>
  </w:style>
  <w:style w:type="paragraph" w:styleId="954">
    <w:name w:val="_Style 56"/>
    <w:basedOn w:val="887"/>
    <w:next w:val="954"/>
    <w:link w:val="874"/>
    <w:pPr>
      <w:spacing w:line="436" w:lineRule="exact"/>
    </w:pPr>
    <w:rPr>
      <w:szCs w:val="20"/>
    </w:rPr>
  </w:style>
  <w:style w:type="paragraph" w:styleId="955">
    <w:name w:val="Char Char1 Char Char Char Char Char Char"/>
    <w:basedOn w:val="874"/>
    <w:next w:val="955"/>
    <w:link w:val="874"/>
    <w:pPr>
      <w:jc w:val="center"/>
      <w:widowControl/>
    </w:pPr>
    <w:rPr>
      <w:rFonts w:ascii="宋体" w:hAnsi="宋体"/>
      <w:b/>
      <w:sz w:val="24"/>
      <w:lang w:eastAsia="en-US"/>
    </w:rPr>
  </w:style>
  <w:style w:type="paragraph" w:styleId="956">
    <w:name w:val="Char1"/>
    <w:basedOn w:val="874"/>
    <w:next w:val="956"/>
    <w:link w:val="874"/>
    <w:pPr>
      <w:ind w:left="840" w:hanging="420"/>
      <w:tabs>
        <w:tab w:val="left" w:pos="840" w:leader="none"/>
      </w:tabs>
    </w:pPr>
    <w:rPr>
      <w:sz w:val="24"/>
    </w:rPr>
  </w:style>
  <w:style w:type="paragraph" w:styleId="957">
    <w:name w:val="我的样式"/>
    <w:basedOn w:val="875"/>
    <w:next w:val="874"/>
    <w:link w:val="874"/>
    <w:pPr>
      <w:numPr>
        <w:ilvl w:val="0"/>
        <w:numId w:val="3"/>
      </w:numPr>
      <w:spacing w:line="360" w:lineRule="auto"/>
    </w:pPr>
    <w:rPr>
      <w:rFonts w:ascii="仿宋_GB2312" w:eastAsia="仿宋_GB2312"/>
      <w:sz w:val="32"/>
      <w:szCs w:val="30"/>
    </w:rPr>
  </w:style>
  <w:style w:type="paragraph" w:styleId="958">
    <w:name w:val="表格正文"/>
    <w:next w:val="958"/>
    <w:link w:val="874"/>
    <w:pPr>
      <w:spacing w:line="0" w:lineRule="atLeast"/>
    </w:pPr>
    <w:rPr>
      <w:sz w:val="24"/>
      <w:szCs w:val="24"/>
      <w:lang w:val="en-US" w:eastAsia="zh-CN" w:bidi="he-IL"/>
    </w:rPr>
  </w:style>
  <w:style w:type="paragraph" w:styleId="959">
    <w:name w:val=" Char Char Char Char Char Char Char Char Char Char Char Char Char"/>
    <w:basedOn w:val="874"/>
    <w:next w:val="959"/>
    <w:link w:val="874"/>
    <w:pPr>
      <w:jc w:val="left"/>
      <w:spacing w:after="160" w:line="240" w:lineRule="exact"/>
      <w:widowControl/>
    </w:pPr>
    <w:rPr>
      <w:rFonts w:ascii="Verdana" w:hAnsi="Verdana"/>
      <w:sz w:val="20"/>
      <w:szCs w:val="20"/>
      <w:lang w:eastAsia="en-US"/>
    </w:rPr>
  </w:style>
  <w:style w:type="paragraph" w:styleId="960">
    <w:name w:val="标题1"/>
    <w:basedOn w:val="875"/>
    <w:next w:val="874"/>
    <w:link w:val="874"/>
    <w:pPr>
      <w:numPr>
        <w:ilvl w:val="0"/>
        <w:numId w:val="2"/>
      </w:numPr>
      <w:jc w:val="left"/>
      <w:spacing w:line="578" w:lineRule="atLeast"/>
    </w:pPr>
  </w:style>
  <w:style w:type="paragraph" w:styleId="961">
    <w:name w:val="正文（缩进） Char1"/>
    <w:basedOn w:val="874"/>
    <w:next w:val="961"/>
    <w:link w:val="874"/>
    <w:pPr>
      <w:ind w:firstLine="480"/>
      <w:spacing w:before="156" w:after="156" w:line="360" w:lineRule="auto"/>
    </w:pPr>
    <w:rPr>
      <w:sz w:val="24"/>
    </w:rPr>
  </w:style>
  <w:style w:type="paragraph" w:styleId="962">
    <w:name w:val="修订"/>
    <w:next w:val="962"/>
    <w:link w:val="874"/>
    <w:uiPriority w:val="99"/>
    <w:semiHidden/>
    <w:rPr>
      <w:sz w:val="21"/>
      <w:szCs w:val="24"/>
      <w:lang w:val="en-US" w:eastAsia="zh-CN" w:bidi="ar-SA"/>
    </w:rPr>
  </w:style>
  <w:style w:type="paragraph" w:styleId="963">
    <w:name w:val="Style12"/>
    <w:basedOn w:val="874"/>
    <w:next w:val="963"/>
    <w:link w:val="874"/>
    <w:pPr>
      <w:jc w:val="left"/>
    </w:pPr>
    <w:rPr>
      <w:rFonts w:ascii="宋体"/>
      <w:sz w:val="24"/>
    </w:rPr>
  </w:style>
  <w:style w:type="paragraph" w:styleId="964">
    <w:name w:val="纯文本1"/>
    <w:basedOn w:val="874"/>
    <w:next w:val="964"/>
    <w:link w:val="874"/>
    <w:qFormat/>
    <w:rPr>
      <w:rFonts w:ascii="宋体" w:hAnsi="Courier New"/>
      <w:szCs w:val="20"/>
    </w:rPr>
  </w:style>
  <w:style w:type="character" w:styleId="965" w:default="1">
    <w:name w:val="Default Paragraph Font"/>
    <w:uiPriority w:val="1"/>
    <w:semiHidden/>
    <w:unhideWhenUsed/>
  </w:style>
  <w:style w:type="numbering" w:styleId="966" w:default="1">
    <w:name w:val="No List"/>
    <w:uiPriority w:val="99"/>
    <w:semiHidden/>
    <w:unhideWhenUsed/>
  </w:style>
  <w:style w:type="table" w:styleId="9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4</cp:revision>
  <dcterms:created xsi:type="dcterms:W3CDTF">2024-01-08T08:47:00Z</dcterms:created>
  <dcterms:modified xsi:type="dcterms:W3CDTF">2025-11-27T07:47:06Z</dcterms:modified>
</cp:coreProperties>
</file>